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lauksaimniekiem piešķir valsts atbalstu īstermiņa aizdevuma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atbalstu, ko lauksaimniekiem piešķir īstermiņa aizdevuma veidā, lai nodrošinātu apgrozāmo līdzekļu pieejamību lauksaimniecības primāro produktu ražošanas procesa nodrošināšanai (turpmāk – atbalsts), kā arī kārtību, kādā piešķir, uzrauga un administrē atbalstu, tā apmēru un piešķiršanas kritērijus.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lauksaimniecības primāro produktu ražotājam (turpmāk – lauksaimnieks) piešķir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Lauku atbalsta dienests piešķir kā </w:t>
      </w:r>
      <w:r w:rsidR="00000000" w:rsidRPr="00000000" w:rsidDel="00000000">
        <w:rPr>
          <w:i w:val="1"/>
          <w:rtl w:val="0"/>
        </w:rPr>
        <w:t xml:space="preserve">de minimis</w:t>
      </w:r>
      <w:r w:rsidR="00000000" w:rsidRPr="00000000" w:rsidDel="00000000">
        <w:rPr>
          <w:rtl w:val="0"/>
        </w:rPr>
        <w:t xml:space="preserve"> atbalstu saskaņā ar Eiropas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1408/2013).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nepiešķir Komisijas regulas Nr. 1408/2013 1. panta 1. punktā minētajām darbībām.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Lauksaimnieks var pretendēt uz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kārtējā gadā ir pieteicies ilgtspēju sekmējošā ienākumu pamatatbalstam  saskaņā ar normatīvajiem aktiem par tiešo maksājumu piešķiršanas un administrēšanas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lauksaimnieks lauksaimniecībā izmantojamo zemi ir  deklarējis ilgtspēju sekmējošā ienākumu pamatatbalsta saņemšanai ar kultūraugu un zemes izmantošanas kodu 710 un 720, lauksaimniekam kārtējā gada 1. aprīlī Lauksaimniecības datu centrā ir reģistrēti lauksaimniecības dzīvnieki;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sagatavojis un apstiprinājis uzskaites veidlapu par saņemto </w:t>
      </w:r>
      <w:r w:rsidR="00000000" w:rsidRPr="00000000" w:rsidDel="00000000">
        <w:rPr>
          <w:i w:val="1"/>
          <w:rtl w:val="0"/>
        </w:rPr>
        <w:t xml:space="preserve">de minimis</w:t>
      </w:r>
      <w:r w:rsidR="00000000" w:rsidRPr="00000000" w:rsidDel="00000000">
        <w:rPr>
          <w:rtl w:val="0"/>
        </w:rPr>
        <w:t xml:space="preserve"> atbalstu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un pievienojis to šo noteikumu 6. punktā minētajam iesniegumam vai iesniegumā norādījis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pieteiktos atbalstam, lauksaimnieks līdz kārtējā gada 1. septembrim iesniedz Lauku atbalsta dienesta elektroniskajā pieteikšanās sistēmā iesniegumu, apliecinot, ka pilnvaro Lauku atbalsta dienestu ieturēt atbalsta summu no kārtējā gadā aprēķinātā  ilgtspēju sekmējošā ienākuma pamatatbalsta avansa maksājuma vai gala maksājuma.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Atbalstu lauksaimnieks ir tiesīgs saņemt vienu reizi gadā, ja ir atmaksāts iepriekš saņemtais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apmērs ir 40 euro par  ilgtspēju sekmējošā ienākuma pamatatbalstam pieteikto hektāru, ko nosaka, ņemot vērā ilgtspēju sekmējošā ienākuma pamatatbalsta avansa apmēru, kas aprēķināts saskaņā ar Eiropas Parlamenta un Padomes 2021. gada 2. decembra Regulas (ES) Nr.  2021/2116 par kopējās lauksaimniecības politikas finansēšanu, pārvaldību un uzraudzību un ar ko atceļ Regulu (ES) Nr.1306/2013 (turpmāk – Padomes regula Nr. 2021/2116) 44. panta 2. punkta  “a”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minētajam nosacījumam Lauku atbalsta dienests katram atbalstam aprēķina subsīdiju ekvivalentu un to uzskaita kā valsts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Lauku atbalsta dienests subsīdijas ekvivalentu katram piešķirtajam atbalstam aprēķina, faktiski piemēroto procentu summu, kas noteikta ar procentu likmi 0 procenti gadā, atskaitot no procentu summas, kas jāmaksā saskaņā ar Eiropas Komisijas konkrētajam periodam noteikto bāzes likmi, kā arī riska likmi (bāzes un risku likmes publicētas Eiropas Komisijas Konkurences ģenerāldirektorāta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Atbilstoši Padomes regulas Nr. 2021/2116  69. panta 1. punktam Lauku atbalsta dienests elektroniskajā pieteikšanās sistēmā nodrošina ģeotelpiskā iesnieguma pieejamību.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Lauku atbalsta dienests 15 darbdienu laikā pēc iesnieguma saņemšanas to izvērtē un pieņem lēmumu par atbalsta piešķiršanu vai atteikumu to piešķirt.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Izmaksātā atbalsta summu Lauku atbalsta dienests ietur no kārtējā gada ilgtspēju sekmējošā ienākuma pamatatbalsta avansa maksājuma, kas lauksaimniekam aprēķināts atbilstoši Padomes regulas Nr. 2021/2116 44. panta 2. punkta "a" apakšpunktam vai aprēķinātā gala maksājuma.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lauksaimnieks vienlaikus darbojas vienā vai vairākās nozarēs, tas nodrošina darbību vai izmaksu nodalīšanu atbilstoši Komisijas regulas Nr. 1408/2013 1. panta 2. un 3.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Atbalstu nepiešķir lauksaimniekam, kas atbalsta piešķiršanas brīdī uzskatāms par grūtībās nonākušu atbilstoši vienai no šādām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lauksaimniekam ar tiesas spriedumu ir pasludināts maksātnespējas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viņam ierosināta tiesiskās aizsardzības procesa lieta vai tiek īstenots tiesiskās aizsardzības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viņa saimnieciskā darbība ir izbeigta;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lauksaimnieks atbilst normatīvajos aktos par maksātnespēju noteiktajiem kritērijiem, uz kuriem pamatojoties kreditors var pieprasīt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lauksaimnieka kredītreitings atbilst Komisijas regulas Nr. 1408/2013 4. panta 3. punkta "a" apakšpunktam.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Lauku atbalsta dienests </w:t>
      </w:r>
      <w:r w:rsidR="00000000" w:rsidRPr="00000000" w:rsidDel="00000000">
        <w:rPr>
          <w:i w:val="1"/>
          <w:rtl w:val="0"/>
        </w:rPr>
        <w:t xml:space="preserve">de minimis </w:t>
      </w:r>
      <w:r w:rsidR="00000000" w:rsidRPr="00000000" w:rsidDel="00000000">
        <w:rPr>
          <w:rtl w:val="0"/>
        </w:rPr>
        <w:t xml:space="preserve">atbalstu vienam vienotam uzņēmumam piešķir, nepārsniedzot Komisijas regulas Nr. 1408/2013 3. panta 3.a punktā noteikto </w:t>
      </w:r>
      <w:r w:rsidR="00000000" w:rsidRPr="00000000" w:rsidDel="00000000">
        <w:rPr>
          <w:i w:val="1"/>
          <w:rtl w:val="0"/>
        </w:rPr>
        <w:t xml:space="preserve">de minimis</w:t>
      </w:r>
      <w:r w:rsidR="00000000" w:rsidRPr="00000000" w:rsidDel="00000000">
        <w:rPr>
          <w:rtl w:val="0"/>
        </w:rPr>
        <w:t xml:space="preserve"> atbalsta maksimālo apmēru. Šo noteikumu izpratnē viens vienots uzņēmums atbilst Komisijas regulas Nr. 1408/2013 2. panta 2. punktā minētajiem kritērijiem.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dienesta lēmuma pieņemšanas datums par atbalsta piešķiršanu uzskatāms par </w:t>
      </w:r>
      <w:r w:rsidR="00000000" w:rsidRPr="00000000" w:rsidDel="00000000">
        <w:rPr>
          <w:i w:val="1"/>
          <w:rtl w:val="0"/>
        </w:rPr>
        <w:t xml:space="preserve">de minimis</w:t>
      </w:r>
      <w:r w:rsidR="00000000" w:rsidRPr="00000000" w:rsidDel="00000000">
        <w:rPr>
          <w:rtl w:val="0"/>
        </w:rPr>
        <w:t xml:space="preserve"> atbalsta piešķiršanas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nodrošinātu, ka lauku saimniecību apvienošanās, iegādes vai sadalīšanās gadījumā ir ievērots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minētais nosacījums, Lauku atbalsta dienests, uzskaitot </w:t>
      </w:r>
      <w:r w:rsidR="00000000" w:rsidRPr="00000000" w:rsidDel="00000000">
        <w:rPr>
          <w:i w:val="1"/>
          <w:rtl w:val="0"/>
        </w:rPr>
        <w:t xml:space="preserve">de minimis</w:t>
      </w:r>
      <w:r w:rsidR="00000000" w:rsidRPr="00000000" w:rsidDel="00000000">
        <w:rPr>
          <w:rtl w:val="0"/>
        </w:rPr>
        <w:t xml:space="preserve"> atbalstu, ņem vērā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lauksaimniekiem apvienojoties, ņem vērā visu katram iesaistītajam lauksaimniekam iepriekš piešķirto </w:t>
      </w:r>
      <w:r w:rsidR="00000000" w:rsidRPr="00000000" w:rsidDel="00000000">
        <w:rPr>
          <w:i w:val="1"/>
          <w:rtl w:val="0"/>
        </w:rPr>
        <w:t xml:space="preserve">de minimis </w:t>
      </w:r>
      <w:r w:rsidR="00000000" w:rsidRPr="00000000" w:rsidDel="00000000">
        <w:rPr>
          <w:rtl w:val="0"/>
        </w:rPr>
        <w:t xml:space="preserve">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lauksaimniekiem sadaloties, saņemto </w:t>
      </w:r>
      <w:r w:rsidR="00000000" w:rsidRPr="00000000" w:rsidDel="00000000">
        <w:rPr>
          <w:i w:val="1"/>
          <w:rtl w:val="0"/>
        </w:rPr>
        <w:t xml:space="preserve">de minimis</w:t>
      </w:r>
      <w:r w:rsidR="00000000" w:rsidRPr="00000000" w:rsidDel="00000000">
        <w:rPr>
          <w:rtl w:val="0"/>
        </w:rPr>
        <w:t xml:space="preserve"> atbalstu attiecina uz to lauksaimnieku, kas guvis labumu no iepriekš saņemtā </w:t>
      </w:r>
      <w:r w:rsidR="00000000" w:rsidRPr="00000000" w:rsidDel="00000000">
        <w:rPr>
          <w:i w:val="1"/>
          <w:rtl w:val="0"/>
        </w:rPr>
        <w:t xml:space="preserve">de minimis </w:t>
      </w:r>
      <w:r w:rsidR="00000000" w:rsidRPr="00000000" w:rsidDel="00000000">
        <w:rPr>
          <w:rtl w:val="0"/>
        </w:rPr>
        <w:t xml:space="preserve">atbalsta un kas pārņēmis darbības, kurām sākotnēji tika izmantots </w:t>
      </w:r>
      <w:r w:rsidR="00000000" w:rsidRPr="00000000" w:rsidDel="00000000">
        <w:rPr>
          <w:i w:val="1"/>
          <w:rtl w:val="0"/>
        </w:rPr>
        <w:t xml:space="preserve">de minimis </w:t>
      </w:r>
      <w:r w:rsidR="00000000" w:rsidRPr="00000000" w:rsidDel="00000000">
        <w:rPr>
          <w:rtl w:val="0"/>
        </w:rPr>
        <w:t xml:space="preserve">atbalsts, bet, ja minētā attiecināšana nav iespējama, saņemto </w:t>
      </w:r>
      <w:r w:rsidR="00000000" w:rsidRPr="00000000" w:rsidDel="00000000">
        <w:rPr>
          <w:i w:val="1"/>
          <w:rtl w:val="0"/>
        </w:rPr>
        <w:t xml:space="preserve">de minimis </w:t>
      </w:r>
      <w:r w:rsidR="00000000" w:rsidRPr="00000000" w:rsidDel="00000000">
        <w:rPr>
          <w:rtl w:val="0"/>
        </w:rPr>
        <w:t xml:space="preserve">atbalstu attiecina proporcionāli, pamatojoties uz lauksaimnieku pašu kapitāla bilances vērtību sadales faktiskajā datumā.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Lauku atbalsta dienests un lauksaimnieks ievēro Komisijas regulas Nr. 1408/2013 6. panta 4. punktā minētos datu uzglabāšanas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ir pārkāptas Komisijas regulas Nr.  </w:t>
      </w:r>
      <w:r w:rsidR="00000000" w:rsidRPr="00000000" w:rsidDel="00000000">
        <w:rPr>
          <w:rtl w:val="0"/>
        </w:rPr>
        <w:t xml:space="preserve">1408/2013</w:t>
      </w:r>
      <w:r w:rsidR="00000000" w:rsidRPr="00000000" w:rsidDel="00000000">
        <w:rPr>
          <w:rtl w:val="0"/>
        </w:rPr>
        <w:t xml:space="preserve"> prasības, Lauku atbalsta dienests lauksaimniekam uzliek par pienākumu atmaksāt visu  atbalsta pasākuma ietvaros saņemto valsts atbalstu. Atmaksu saskaņā ar Komercdarbības atbalsta kontroles likuma IV vai V nodaļu veic kopā ar procentiem no līdzekļiem, kas ir brīvi no valsts atbalsta.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līdz kārtējā gada 1. decembrim Zemkopības ministrijā iesniedz pārskatu par atbalstu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Atzīt par spēku zaudējušiem Ministru kabineta 2020. gada 14. maija noteikumus Nr. 299 "</w:t>
      </w:r>
      <w:r w:rsidR="00000000" w:rsidRPr="00000000" w:rsidDel="00000000">
        <w:rPr>
          <w:rtl w:val="0"/>
        </w:rPr>
        <w:t xml:space="preserve">Noteikumi par valsts atbalstu īstermiņa aizdevumiem lauksaimniecībā Covid-19 izplatības negatīvās ietekmes mazināšanai</w:t>
      </w:r>
      <w:r w:rsidR="00000000" w:rsidRPr="00000000" w:rsidDel="00000000">
        <w:rPr>
          <w:rtl w:val="0"/>
        </w:rPr>
        <w:t xml:space="preserve">" (Latvijas Vēstnesis, 2020, 96D. nr.; 2021, 77.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Saistības, ko lauksaimnieks ir uzņēmies saskaņā ar Ministru kabineta 2020. gada 14. maija noteikumiem Nr. 299 "</w:t>
      </w:r>
      <w:r w:rsidR="00000000" w:rsidRPr="00000000" w:rsidDel="00000000">
        <w:rPr>
          <w:rtl w:val="0"/>
        </w:rPr>
        <w:t xml:space="preserve">Noteikumi par valsts atbalstu īstermiņa aizdevumiem lauksaimniecībā Covid-19 izplatības negatīvās ietekmes mazināšanai</w:t>
      </w:r>
      <w:r w:rsidR="00000000" w:rsidRPr="00000000" w:rsidDel="00000000">
        <w:rPr>
          <w:rtl w:val="0"/>
        </w:rPr>
        <w:t xml:space="preserve">", ir spēkā līdz to pilnīgai izpildei.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23-TA-246</w:t>
    </w:r>
    <w:r>
      <w:br/>
    </w:r>
    <w:r w:rsidR="00000000" w:rsidRPr="00000000" w:rsidDel="00000000">
      <w:rPr>
        <w:rtl w:val="0"/>
      </w:rPr>
      <w:t xml:space="preserve">Izdrukāts 29.07.2026. 21.40 - 3.0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23-TA-246</w:t>
    </w:r>
    <w:r>
      <w:br/>
    </w:r>
    <w:r w:rsidR="00000000" w:rsidRPr="00000000" w:rsidDel="00000000">
      <w:rPr>
        <w:rtl w:val="0"/>
      </w:rPr>
      <w:t xml:space="preserve">Izdrukāts 29.07.2026. 21.40 - 3.0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noteikumu_konsolidētā_versija_23-TA-246.docx</dc:title>
</cp:coreProperties>
</file>

<file path=docProps/custom.xml><?xml version="1.0" encoding="utf-8"?>
<Properties xmlns="http://schemas.openxmlformats.org/officeDocument/2006/custom-properties" xmlns:vt="http://schemas.openxmlformats.org/officeDocument/2006/docPropsVTypes"/>
</file>