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trokšņa emisiju no iekārtām, kuras izmanto ārpus telpām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 </w:t>
      </w:r>
      <w:r>
        <w:br/>
      </w:r>
      <w:r w:rsidR="00000000" w:rsidRPr="00000000" w:rsidDel="00000000">
        <w:rPr>
          <w:rStyle w:val="paragraph"/>
          <w:i w:val="1"/>
          <w:rtl w:val="0"/>
        </w:rPr>
        <w:t xml:space="preserve">un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11.panta otrās daļas 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būtiskās prasības tādu ārpus telpām izmantojamu iekārtu ražošanai, marķēšanai un atbilstības novērtēšanai, kuras emitē troksni (turpmāk — iekārta), kā arī nosaka iekārtu tirgus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šo noteikumu </w:t>
      </w:r>
      <w:r w:rsidR="00000000" w:rsidRPr="00000000" w:rsidDel="00000000">
        <w:rPr>
          <w:rtl w:val="0"/>
        </w:rPr>
        <w:t xml:space="preserve">1.</w:t>
      </w:r>
      <w:r w:rsidR="00000000" w:rsidRPr="00000000" w:rsidDel="00000000">
        <w:rPr>
          <w:rtl w:val="0"/>
        </w:rPr>
        <w:t xml:space="preserve">pielikumā minētajām iekārtām, ja tās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ir pašgājēja un pārvietojama;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 ir paredzēta lietošanai ārpus telpām tuvinātā brīvā lauka vidē atbilstoši tās tipam un neatkarīgi no dzinējelementiem (arī bez mehāniskās piedziņas);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 palielina troksni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 tiek piedāvāta tirgū vai nodota ekspluatācijā kā vienots agregāts, kas paredzēts lietošanai noteiktam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 nav paredzēta preču vai cilvēku pārvadāšanai pa autoceļiem, dzelzceļu, gaisa līnijām vai ūdensceļiem;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iekārta nav paredzēta un nav izgatavota militāriem mērķiem vai policijas un glābšanas dienestu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iekārta netiek piedāvāta tirgū vai nodota ekspluatācijā kā uzkabe vai papildiekārta bez autonomas mehāniskās piedziņas (izņemot rokas betona drupinātājus, cērtes un hidrauliskos veserus).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Iekārtu radīto skaņas jaudas līmeni nosaka saskaņā ar Eiropas Komisijas 2023. gada 16. novembra Deleģētās regulas (ES) </w:t>
      </w:r>
      <w:r w:rsidR="00000000" w:rsidRPr="00000000" w:rsidDel="00000000">
        <w:rPr>
          <w:rtl w:val="0"/>
        </w:rPr>
        <w:t xml:space="preserve">2024/1208</w:t>
      </w:r>
      <w:r w:rsidR="00000000" w:rsidRPr="00000000" w:rsidDel="00000000">
        <w:rPr>
          <w:rtl w:val="0"/>
        </w:rPr>
        <w:t xml:space="preserve">, ar ko Eiropas Parlamenta un Padomes Direktīvu 2000/14/EK groza attiecībā uz metodi ārpus telpām izmantojamu iekārtu emitēta gaisvadīta trokšņa mērīšanai (turpmāk – regula </w:t>
      </w:r>
      <w:r w:rsidR="00000000" w:rsidRPr="00000000" w:rsidDel="00000000">
        <w:rPr>
          <w:rtl w:val="0"/>
        </w:rPr>
        <w:t xml:space="preserve">2024/1208</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679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 atbilst šo noteikumu prasībām, ja 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ražota saskaņā ar šo noteikumu prasībām un ražotājs vai tā pilnvarotais pārstāvis Eiropas Savienībā to ir apliecinājis, sastādot atbilstības deklarāciju;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marķēta ar CE marķējumu un norādi par garantēto skaņas jaudas līmeni, kas noteikts saskaņā ar regulas </w:t>
      </w:r>
      <w:r w:rsidR="00000000" w:rsidRPr="00000000" w:rsidDel="00000000">
        <w:rPr>
          <w:rtl w:val="0"/>
        </w:rPr>
        <w:t xml:space="preserve">2024/1208</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 100; MK 01.08.2006. noteikumiem Nr. 629; MK 19.11.2025. noteikumiem Nr. 679)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minētās pārbaudes veic saskaņā ar regulas </w:t>
      </w:r>
      <w:r w:rsidR="00000000" w:rsidRPr="00000000" w:rsidDel="00000000">
        <w:rPr>
          <w:rtl w:val="0"/>
        </w:rPr>
        <w:t xml:space="preserve">2024/1208</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679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iekārtu attiecas šo noteikumu </w:t>
      </w:r>
      <w:r w:rsidR="00000000" w:rsidRPr="00000000" w:rsidDel="00000000">
        <w:rPr>
          <w:rtl w:val="0"/>
        </w:rPr>
        <w:t xml:space="preserve">2.</w:t>
      </w:r>
      <w:r w:rsidR="00000000" w:rsidRPr="00000000" w:rsidDel="00000000">
        <w:rPr>
          <w:rtl w:val="0"/>
        </w:rPr>
        <w:t xml:space="preserve">pielikumā minētās trokšņa emisijas robežvērtības, ražotājs vai tā pilnvarotais pārstāvis Eiropas Savienībā nodrošina iekārtas atbilstību šajos noteikumos noteiktajām prasībām, veicot vienu no šādām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iekšējā kontrole, tehniskās dokumentācijas izvērtēšana un periodiskas 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paraugu 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kvalitātes nodrošināšanas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uz iekārtu attiecas trokšņa emisijas zīme, ražotājs vai tā pilnvarotais pārstāvis Eiropas Savienībā nodrošina iekārtas atbilstību šajos noteikumos noteiktajām prasībām, veicot ražošanas iekšējās kontroles procedūru katram iekārtas tipam.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Iekārtas, kuras ražotas Eiropas Savienības dalībvalstīs un kuru atbilstība novērtēta Eiropas Savienībā noteiktajā kārtībā, var brīvi piedāvāt Latvijas tirgū, ja ražotājs vai tā pilnvarotais pārstāvis Eiropas Savienībā ir sastādījis iekārtas atbilstības deklarāciju un iekārta ir marķēta ar CE marķējumu un norādi par garantēto skaņas jaudas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Iekārtu atbilstību šajos noteikumos minētajām prasībām novērtē šādas paziņotās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5.1. vai 5.2.apakšpunktā minēto procedūru veic sertificēšanas institūcija, kas akreditēta valsts aģentūrā "Latvijas Nacionālais akreditācijas birojs" atbilstoši standarta LVS EN 45011:2004 "Vispārīgās prasības institūcijām, kas nodarbojas ar produktu sertifikācijas sistēmām" prasībām, vai citas Eiropas Savienības dalībvalsts paziņotā institūcija, par kuru Ekonomikas ministrija publicējusi paziņojumu laikrakstā "Latvijas Vēstnesis";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5.3.apakšpunktā minēto procedūru veic institūcija, kas akreditēta valsts aģentūrā "Latvijas Nacionālais akreditācijas birojs" atbilstoši standarta LVS EN 45012:2004 "Vispārējās prasības kvalitātes sistēmu novērtēšanas un sertifikācijas/reģistrācijas institūcijām" un standarta LVS EN 45011:2004 "Vispārīgās prasības institūcijām, kas nodarbojas ar produktu sertifikācijas sistēmām" prasībām, vai citas Eiropas Savienības dalībvalsts paziņotā institūcija, par kuru Ekonomikas ministrija publicējusi paziņojumu laikrakstā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31.01.2006. noteikumu Nr.100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Iekārtu radīto trokšņu mērījumus veic laboratorija, kas akreditēta valsts aģentūrā "Latvijas Nacionālais akreditācijas birojs" atbilstoši standarta LVS EN ISO/IEC 17025:2005 "Testēšanas un kalibrēšanas laboratoriju vispārīgās prasības" prasībām, vai citas Eiropas Savienības dalībvalsts paziņotā laboratorija, par kuru Ekonomikas ministrija publicējusi paziņojumu laikrakstā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31.01.2006. noteikumu Nr.100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institūcija tiktu akreditēta novērtēt iekārtas atbilstību, tā nodrošina šādu minimālo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nepieciešamo līdzekļu un iekārtu tehniskais nodrošinājums;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tehniskā kompetence;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neatkarība no pārbaudāmo iekārtu projektētājiem, ražotājiem un izplatītājiem vai to pilnvarotiem pārstāvjiem;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profesionālo noslēpumu neizpaušana;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personāla atalgojuma neatkarība no veikto pārbaužu skaita un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institūcijas atbildības civiltiesiskā apdrošināšana.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20.04.2004. noteikumiem Nr.351)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Nacionālais akreditācijas birojs novērtē attiecīgās institūcijas kompetenci, kā arī kontrolē šo noteikumu </w:t>
      </w:r>
      <w:r w:rsidR="00000000" w:rsidRPr="00000000" w:rsidDel="00000000">
        <w:rPr>
          <w:rtl w:val="0"/>
        </w:rPr>
        <w:t xml:space="preserve">9.</w:t>
      </w:r>
      <w:r w:rsidR="00000000" w:rsidRPr="00000000" w:rsidDel="00000000">
        <w:rPr>
          <w:rtl w:val="0"/>
        </w:rPr>
        <w:t xml:space="preserve">punktā minēto prasību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Ražošanas iekšējā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Ražošanas iekšējā kontrole ir procedūra, ar kuru ražotājs vai tā pilnvarotais pārstāvis Eiropas Savienībā apliecina, ka iekārta atbilst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Ražotājs vai tā pilnvarotais pārstāvis Eiropas Savienībā iekārtas tehniskajos dokumentos norāda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Eiropas Savienībā nosaukums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modelis;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tirdzniecības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tips, sērija un numuri;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attiecīgie tehniskie dati, lai varētu identificēt iekārtu un izvērtēt trokšņa emisiju, kā arī rasējumi, apraksti un skaidrojumi, ja tādi attiecīgajam iekārtas tipam ir nepieciešami;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norāde par atbilstību šo noteikumu (Eiropas Parlamenta un Padomes 2000.gada 8.maija Direktīvas </w:t>
      </w:r>
      <w:r w:rsidR="00000000" w:rsidRPr="00000000" w:rsidDel="00000000">
        <w:rPr>
          <w:rtl w:val="0"/>
        </w:rPr>
        <w:t xml:space="preserve">2000/14/</w:t>
      </w:r>
      <w:r w:rsidR="00000000" w:rsidRPr="00000000" w:rsidDel="00000000">
        <w:rPr>
          <w:rtl w:val="0"/>
        </w:rPr>
        <w:t xml:space="preserve">eK par dalībvalstu tiesību aktu tuvināšanu attiecībā uz trokšņa emisiju vidē no iekārtām, kas paredzētas izmantošanai ārpus telpām)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pārskats par trokšņa mērījumiem, kas veikti saskaņā ar regulas </w:t>
      </w:r>
      <w:r w:rsidR="00000000" w:rsidRPr="00000000" w:rsidDel="00000000">
        <w:rPr>
          <w:rtl w:val="0"/>
        </w:rPr>
        <w:t xml:space="preserve">2024/1208</w:t>
      </w:r>
      <w:r w:rsidR="00000000" w:rsidRPr="00000000" w:rsidDel="00000000">
        <w:rPr>
          <w:rtl w:val="0"/>
        </w:rPr>
        <w:t xml:space="preserve"> pielikumā minētajām prasībām. Pārskatā norāda izmantotos instrumentus, mērījumu rezultātus un to saistību ar garantēto skaņas jaudas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 100; MK 01.08.2006. noteikumiem Nr. 629; MK 19.11.2025. noteikumiem Nr. 679)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vai tā pilnvarotais pārstāvis Eiropas Savienībā nodrošina tehniskās dokumentācijas pieejamību tirgus uzraudzības iestādēm vismaz 10 gadus no dienas, kad izgatavota pēdējā iekārta. Ražotājs vai tā pilnvarotais pārstāvis Eiropas Savienībā tehniskās dokumentācijas glabāšanu var uzticēt citai personai. Minētajā gadījumā ražotājs vai tā pilnvarotais pārstāvis Eiropas Savienībā to norāda atbilstības deklarācijā.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Ražošanas iekšējās kontroles tehniskās dokumentācijas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noteikto prasību izpildes ražotājs vai tā pilnvarotais pārstāvis Eiropas Savienībā pirms iekārtas piedāvāšanas tirgū vai nodošanas ekspluatācijā iesniedz viņa izvēlētajā paziņotajā institūcijā tehniskās dokumentācijas kopiju. Ja tehniskā dokumentācija ir nepilnīga, paziņotā institūcija informē par to ražotāju vai tā pilnvaroto pārstāvi Eiropas Savienībā un pieprasa iesniegt papildu materiālus vai veic nepieciešamās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Paziņotā institūcija periodiski pārbauda, vai izgatavotās iekārtas atbilst tehniskajai dokumentācijai un šajos noteikumos noteiktajām prasībām. Pārbaudot īpašu uzmanību pievērš: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marķējumam;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vai tā pilnvarotā pārstāvja Eiropas Savienībā atbilstības deklarācijai;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izmantotajiem instrumentiem, mērījumu rezultātiem un to saistībai ar garantēto skaņas jaudas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Ražotājs vai tā pilnvarotais pārstāvis Eiropas Savienībā izsniedz paziņotajai institūcijai dokumentus, kas nepieciešami šo noteikumu </w:t>
      </w:r>
      <w:r w:rsidR="00000000" w:rsidRPr="00000000" w:rsidDel="00000000">
        <w:rPr>
          <w:rtl w:val="0"/>
        </w:rPr>
        <w:t xml:space="preserve">15.</w:t>
      </w:r>
      <w:r w:rsidR="00000000" w:rsidRPr="00000000" w:rsidDel="00000000">
        <w:rPr>
          <w:rtl w:val="0"/>
        </w:rPr>
        <w:t xml:space="preserve">punktā minēto pārbaužu veikšanai, iekšējo revīziju faktiskos rezultātus un ziņas par darbībām, kas veiktas, lai uzlabotu iekārtas kvalitāti (ja tādas ir bijušas).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pārbaudē konstatēts, ka iekšējā kontrole ir neapmierinoša, paziņotā institūcija periodiski pārbauda izgatavotās iekārtas paraugus (pēc savas izvēles) un veic regulas </w:t>
      </w:r>
      <w:r w:rsidR="00000000" w:rsidRPr="00000000" w:rsidDel="00000000">
        <w:rPr>
          <w:rtl w:val="0"/>
        </w:rPr>
        <w:t xml:space="preserve">2024/1208</w:t>
      </w:r>
      <w:r w:rsidR="00000000" w:rsidRPr="00000000" w:rsidDel="00000000">
        <w:rPr>
          <w:rtl w:val="0"/>
        </w:rPr>
        <w:t xml:space="preserve"> pielikumā noteiktos trokšņa mērījumus attiecīgajam iekārtas tipam. Pārbaudes procedūru var vienkāršot un pārbaudīt tikai marķējumu un ražotāja vai tā pilnvarotā pārstāvja Eiropas Savienībā atbilstības deklarāciju.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Paziņotā institūcija nosaka pārbaužu biežumu. Pārbaudes veic ne retāk kā reizi trijos gados.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iekārta neatbilst šo noteikumu prasībām, paziņotā institūcija informē par to tirgus uzraudzības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31.01.2006. noteikumu Nr.100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Iekārtas paraugu pārbaudes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Iekārtas parauga pārbaude ir procedūra, ar kuru paziņotā institūcija novērtē, vai iekārtas paraugs atbilst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Ražotājs iesniedz paziņotajā institūcijā pieteikumu iekārtas parauga pārbaudei, lai novērtētu tā atbilstību šo noteikumu prasībām. Pieteikumā norāda ražotāja firmu (nosaukumu) un adresi, bet, ja pieteikumu iesniedz ražotāja pilnvarots pārstāvis, — arī tā nosaukumu un adresi, kā arī rakstiski apliecina, ka tāds pieteikums nav iesniegts nevienā citā paziņotajā institūcijā. Pieteikumam pievieno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apraksts (norāda arī pasākumus trokšņa mazināšanai);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tirdzniecības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tips, sērija un numuri;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attiecīgie tehniskie dati, lai varētu identificēt iekārtu un izvērtēt trokšņa emisiju, kā arī rasējumi, apraksti un skaidrojumi, ja tādi ir nepieciešami;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par atbilstību šo noteikumu (Eiropas Parlamenta un Padomes 2000.gada 8.maija Direktīvas </w:t>
      </w:r>
      <w:r w:rsidR="00000000" w:rsidRPr="00000000" w:rsidDel="00000000">
        <w:rPr>
          <w:rtl w:val="0"/>
        </w:rPr>
        <w:t xml:space="preserve">2000/14/</w:t>
      </w:r>
      <w:r w:rsidR="00000000" w:rsidRPr="00000000" w:rsidDel="00000000">
        <w:rPr>
          <w:rtl w:val="0"/>
        </w:rPr>
        <w:t xml:space="preserve">eK par dalībvalstu tiesību aktu tuvināšanu attiecībā uz trokšņa emisiju vidē no iekārtām, kas paredzētas izmantošanai ārpus telpām)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Paziņotā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iekārtas paraugs izgatavots saskaņā ar tehnisko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pieteikuma iesniedzēju par vietu, kur tiks veikti trokšņa mērījumi;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iekārta atbilst šajos noteikumos noteiktajām prasībām, izsniedz iekārtas parauga atbilstības novērtēšanas apliecību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iekārta neatbilst šajos noteikumos noteiktajām prasībām, izsniedz rakstisku atteikumu izsniegt iekārtas parauga atbilstības novērtēšanas apliecību.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Ražotājs vai tā pilnvarotais pārstāvis Eiropas Savienībā tehnisko dokumentāciju glabā vismaz 10 gadus no dienas, kad pēdējā iekārta piedāvāta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Iekārtas kvalitātes nodrošināšanas sistēma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Ražotājs vai tā pilnvarotais pārstāvis Eiropas Savienībā iesniedz paziņotajā institūcijā pieteikumu kvalitātes sistēmas novērtēšanai atbilstoši standarta LVS EN ISO 9001:2001 "Kvalitātes pārvaldības sistēmas — Prasības" prasībām. Pieteikumā par katru iekārtu, kas atrodas izstrādes vai ražošanas stadijā, norāda šādas ziņas: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Eiropas Savienībā nosaukums un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apraksts;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modelis;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tirdzniecības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tips, sērija un numuri;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attiecīgie tehniskie dati, lai varētu identificēt iekārtu un izvērtēt trokšņa emisiju, kā arī rasējumi, apraksti un skaidrojumi, ja tādi ir nepieciešami;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norāde par atbilstību šo noteikumu (Eiropas Parlamenta un Padomes 2000.gada 8.maija Direktīvas </w:t>
      </w:r>
      <w:r w:rsidR="00000000" w:rsidRPr="00000000" w:rsidDel="00000000">
        <w:rPr>
          <w:rtl w:val="0"/>
        </w:rPr>
        <w:t xml:space="preserve">2000/14/</w:t>
      </w:r>
      <w:r w:rsidR="00000000" w:rsidRPr="00000000" w:rsidDel="00000000">
        <w:rPr>
          <w:rtl w:val="0"/>
        </w:rPr>
        <w:t xml:space="preserve">eK par dalībvalstu tiesību aktu tuvināšanu attiecībā uz trokšņa emisiju vidē no iekārtām, kas paredzētas izmantošanai ārpus telpām)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Pieteikumam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testēšanas pārskats par trokšņa mērījumiem, kas veikti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vai tā pilnvarotā pārstāvja Eiropas Savienībā sastādītās iekārtas atbilstības deklarācijas kopija;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kvalitātes nodrošināšanas sistēmas mērķi, kā arī organizatoriskās shēmas, amatpersonu atbildības un pienākumu apraksts (par projektēšanas un ražošanas kvalitāti);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kontroles un pārbaudes metožu, procesu un regulāro darbību apraksts (par attiecīgo iekārtas tipu);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kvalitātes kontroles un nodrošināšanas metožu, procesu un sistemātiski veicamo darbību apraksts;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un pēc iekārtas izgatavošanas, kā arī tās izgatavošanas laikā veikto pārbaužu un mērījumu apraksts un ziņas par pārbaužu un mērījumu biežumu;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ieraksti par pārbaužu ziņojumiem, mērījumu un kalibrēšanas datiem, kā arī par personāla kvalifikāciju;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tiem līdzekļiem un organizatoriskajiem pasākumiem, kurus izmanto, lai nodrošinātu kvalitātes sistēmas uzraudzību un efektivitāti.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Paziņotā institūcija novērtē, vai attiecīgā kvalitātes sistēma nodrošina iekārtas atbilstību būtiskajām prasībām, un paziņo ražotājam vai tā pilnvarotajam pārstāvim Eiropas Savienībāsavu lēmumu. Lēmumu pamato ar pārbaužu rezultātu novērtējumu un pārbaužu atzinumiem. Ja kvalitātes sistēma nodrošina iekārtas atbilstību būtiskajām prasībām, paziņotā institūcija izsniedz kvalitātes sistēmas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vai tā pilnvarotais pārstāvis Eiropas Savienībā nodrošina paziņotajai institūcijai iespēju kontrolēt iekārtu inspicēšanu, testēšanu un glabāšanu, kā arī pieeju nepieciešamajai informācijai,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nodrošināšanas sistēmas dokumentācijai;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protokoliem par iekārtas projektēšanu, kā arī analīžu, aprēķinu un pārbaužu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protokoliem par iekārtas ražošanu, kā arī pārbaužu ziņojumiem, mērījumiem un kalibrēšanas datiem, ziņām par personāla kvalifikāciju.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Ražotājs vai tā pilnvarotais pārstāvis Eiropas Savienībā informē paziņoto institūciju par plānotajām pārmaiņām kvalitātes nodrošināšanas sistēmā. Paziņotā institūcija novērtē attiecīgās pārmaiņas, izlemj, vai tās neietekmēs iekārtas atbilstību būtiskajām prasībām, un paziņo ražotājam vai tā pilnvarotajam pārstāvim Eiropas Savienībāsavu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Paziņotā institūcija periodiski pārbauda kvalitātes nodrošināšanas sistēmu, lai kontrolētu, vai ražotājs vai tā pilnvarotais pārstāvis Eiropas Savienībā izmanto sertificēto kvalitātes nodrošināšanas sistēmu, un iesniedz ražotājam vai tā pilnvarotajam pārstāvim Eiropas Savienībā ziņojumu par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Paziņotā institūcija ir tiesīga pārbaudīt kvalitātes nodrošināšanas sistēmu bez iepriekšēja pieteikuma. Pēc pārbaudes paziņotā institūcija iesniedz ražotājam vai tā pilnvarotajam pārstāvim Eiropas Savienībā ziņojumu par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Ražotājs vai tā pilnvarotais pārstāvis Eiropas Savienībā uzrāda kvalitātes sistēmas sertifikātu un ziņojumus par pārbaužu rezultātiem paziņotajai institūcijai un tirgus uzraudzības institūcijai pēc tās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konstatēts, ka iekārtas nav viendabīgas vai neatbilst šo noteikumu prasībām, tirgus uzraudzības institūcija mēneša laikā informē par to paziņoto institūciju, kura izsniegusi atbilstības apliecību un kvalitātes sistēmas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Paziņotās institūcijas pēc citu paziņoto institūciju pieprasījuma sniedz ziņas par izsniegtajiem un anulētajiem kvalitātes nodrošināšanas sistēmas sertifikātiem.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Iekārtu marķēšana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Iekārtu, kas atbilst šo noteikumu būtiskajām prasībām, ražotājs vai tā pilnvarotais pārstāvis Eiropas Savienībā marķē, piestiprinot katrai iekārtas vienībai skaidri saskatāmu, salasāmu un neizdzēšamu CE marķējumu un garantētā skaņas jaudas līmeņa piktogrammu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Iekārtas aizliegts marķēt ar tādām zīmēm vai uzrakstiem, kas varētu maldināt par CE marķējuma vai garantētās skaņas jaudas līmeņa piktogrammas saturu vai formu. Iekārtas var marķēt ar citām zīmēm, ja tās nesamazina CE marķējuma un garantētā skaņas jaudas līmeņa piktogrammas saskatāmību vai salasāmību.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iekārtai piemērojamas arī citos normatīvajos aktos noteiktās prasības par CE marķējuma izvietošanu uz iekārtas, iekārtu drīkst marķēt ar CE marķējumu tikai tad, ja tā atbilst arī šīm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Piedāvāšana tirgū vai nodošana ekspluatācijā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Iekārtu piedāvā tirgū vai nodod ekspluatācijā tikai tad,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atbilst šo noteikumu prasībām par trokšņa emisiju vidē;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iekārtai ir veiktas atbilstības novērtēšanas procedūras;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 ir marķēta ar CE marķējumu un garantētā skaņas jaudas līmeņa piktogrammu;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iekārtu ir sastādīta ražotāja vai tā pilnvarotā pārstāvja Eiropas Savienībā atbilstības deklarācija.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Atbilstības deklarācija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apliecinātu iekārtas atbilstību šiem noteikumiem, ražotājs vai tā pilnvarotais pārstāvis Eiropas Savienībā sastāda atbilstības deklarāciju katram iekārtas tipam. Deklarācijā iekļauj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Eiropas Savienībā nosaukums un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vārds, uzvārds un adrese, kura glabā tehnisko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apraksts;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veiktā atbilstības novērtēšanas procedūra un attiecīgās paziņotās institūcijas nosaukums un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skaņas jaudas līmenis, kas izmērīts iekārtas tipa paraugam;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attiecīgajai iekārtai garantētais skaņas jaudas līmenis;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attiecīgās iekārtas atbilstību šo noteikumu (Eiropas Parlamenta un Padomes 2000.gada 8.maija Direktīvas </w:t>
      </w:r>
      <w:r w:rsidR="00000000" w:rsidRPr="00000000" w:rsidDel="00000000">
        <w:rPr>
          <w:rtl w:val="0"/>
        </w:rPr>
        <w:t xml:space="preserve">2000/14/</w:t>
      </w:r>
      <w:r w:rsidR="00000000" w:rsidRPr="00000000" w:rsidDel="00000000">
        <w:rPr>
          <w:rtl w:val="0"/>
        </w:rPr>
        <w:t xml:space="preserve">eK par dalībvalstu tiesību aktu tuvināšanu attiecībā uz trokšņa emisiju vidē no iekārtām, kas paredzētas izmantošanai ārpus telpām)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atbilstības deklarācijas un norādes par citiem piemērotajiem normatīvajiem aktiem, ja tas ir nepieciešams;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deklarācijas sastādīšanas vieta un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tās personas vārds un uzvārds, kura pilnvarota parakstīt deklarāciju.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Ražotājs vai tā pilnvarotais pārstāvis Eiropas Savienībā nosūta Patērētāju tiesību aizsardzības centram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29.11.2025. ar MK 19.11.2025. noteikumiem Nr. 679;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Tirgus uzraudzības institūcijas funkcijas atbilstoši savai kompetencei pilda Valsts darba inspekcija un Patērētāju tiesību aizsardzības centrs. Minētās institūcijas normatīvajos aktos noteiktajā kārtībā veic pasākumus, lai nepieļautu neatbilstošu iekārtu piedāvāšanu tirgū vai nodošanu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tirgus uzraudzības institūcija konstatē, ka iekārta, kas piedāvāta tirgū vai nodota ekspluatācijā, neatbilst šajos noteikumos noteiktajām prasībām, tirgus uzraudzības institūcija veic normatīvajos aktos noteiktos pasākumus, lai ražotājs vai tā pilnvarotais pārstāvis Eiropas Savienībā nodrošinātu iekārtas atbilstību attiecīgajām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būtiskajām prasībām atbilstošu iekārtu nonākšanu tirgū, tirgus uzraudzības institūcijas drīkst ierobežot vai aizliegt ar CE zīmi marķētu paredzētajam mērķim lietotu iekārtu ievietošanu tirgū, ja tās rada draudus cilvēku veselībai un dzīvībai vai citām sabiedriskajām vērtībām. Tirgus uzraudzības institūcijas veic šādus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rodas šaubas par iekārtas atbilstību būtiskajām prasībām vai piemērojamo standartu prasībām, par standarta lietošanas pareizību vai standartu pietiekamību, organizē iekārtas atlases pārbaudi un sagatavo atzinumu par iekārtas atbilstību būtiskajām prasībām. Atzinumam pievieno pārbaudes rezultātus;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 Ekonomikas ministrijai par neatbilstošu iekārtu konstatēšanu un veiktajiem administrēšanas pasākumiem, ja konstatēti gadījumi, kurus var uzskatīt par sistemātiski novērotu kļūdu iekārtas uzbūvē, konstrukcijā vai izgatavošanā. Ziņojumam pievieno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apakšpunktā minētos dokumentus un neatbilstības radīto seku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20.04.2004. noteikumu Nr.351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Ekonomikas ministrija ziņo Eiropas Komisijai par konstatētajiem neatbilstības gadījumiem un veiktajiem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20.04.2004. noteikumu Nr.351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tirgus uzraudzības institūcija konstatē, ka iekārtai pārsniegta trokšņa emisijas robežvērtība vai nav novērsta iekārtas neatbilstība šo noteikumu prasībām, tirgus uzraudzības institūcija veic attiecīgus pasākumus, lai ierobežotu vai aizliegtu konkrētās iekārtas piedāvāšanu tirgū vai nodošanu ekspluatācijā un nodrošinātu tās izņemšanu no tirgus. Tirgus uzraudzības institūcija informē iesaistītās puses par veiktajiem pasākumiem.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Izdevumus, kas saistīti ar iekārtas izņemšanu no tirgus, sedz ražotājs vai tā pilnvarotais pārstāvis Eiropas Savienībā.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Gadatirgos, izstādēs un līdzīgos pasākumos ir atļauts demonstrēt iekārtas, kas neatbilst šo noteikumu prasībām, ja tiek nodrošināta personu aizsardzību un labi saskatāma zīme norāda, ka attiecīgā iekārta neatbilst šo noteikumu prasībām un to nedrīkst piedāvāt tirgū vai nodot ekspluatācijā, līdz ražotājs vai tā pilnvarotais pārstāvis Eiropas Savienībā nav nodrošinājis iekārtas atbilstību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31.01.2006. noteikumiem Nr.100)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Iekārtu atbilstības novērtēšana, ja tās atzītas par krīzē būtiskām precēm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Paziņotās institūcijas dara visu iespējamo, lai prioritārā kārtā izskatītu pieteikumus par tādu iekārtu atbilstības novērtēšanu, kuras atzītas par krīzē būtisku preci (krīzē būtiskas preces – Eiropas Parlamenta un Padomes 2024. gada 9. oktobra Regulas Nr. 2024/2747, ar ko izveido pasākumu satvaru saistībā ar iekšējā tirgus ārkārtas situāciju un iekšējā tirgus noturību un groza Padomes Regulu (EK) Nr. 2679/98 (Iekšējā tirgus ārkārtas situācijas un noturības akts) (turpmāk – regula Nr. 2024/2747), 3. panta 6. punktā definētās preces).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Paziņotā institūcija nerada nesamērīgas papildu izmaksas ražotājiem, kas prioritārā kārtā iesnieguši šo noteikumu 45.</w:t>
      </w:r>
      <w:r w:rsidR="00000000" w:rsidRPr="00000000" w:rsidDel="00000000">
        <w:rPr>
          <w:vertAlign w:val="superscript"/>
          <w:rtl w:val="0"/>
        </w:rPr>
        <w:t xml:space="preserve">1</w:t>
      </w:r>
      <w:r w:rsidR="00000000" w:rsidRPr="00000000" w:rsidDel="00000000">
        <w:rPr>
          <w:rtl w:val="0"/>
        </w:rPr>
        <w:t xml:space="preserve"> punktā minētos pieteikumus.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Paziņotās institūcijas iekšējā tirgus ārkārtas situācijas režīmā cenšas palielināt savas testēšanas iespējas attiecībā uz iekārtām, kuras atzītas par krīzē būtisku preci un par kurām tām ir paziņots (iekšējā tirgus ārkārtas situācijas režīms – regulas Nr. 2024/2747 3. panta 3. punktā definētais režīms).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Atkāpes no krīzē būtisku preču atbilstības novērtēšanas procedūrām, kurās ir iesaistīta paziņotā institūcija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Tirgus uzraudzības iestāde pēc pamatota iesaistītās personas pieprasījuma var izsniegt atļauju, ar kuru tirgū var laist vai nodot ekspluatācijā tādas iekārtas, kurām nav veiktas šajos noteikumos minētās atbilstības novērtēšanas procedūras, ja ir apliecināta atbilstība šo noteikumu 2.</w:t>
      </w:r>
      <w:r w:rsidR="00000000" w:rsidRPr="00000000" w:rsidDel="00000000">
        <w:rPr>
          <w:vertAlign w:val="superscript"/>
          <w:rtl w:val="0"/>
        </w:rPr>
        <w:t xml:space="preserve">1</w:t>
      </w:r>
      <w:r w:rsidR="00000000" w:rsidRPr="00000000" w:rsidDel="00000000">
        <w:rPr>
          <w:rtl w:val="0"/>
        </w:rPr>
        <w:t xml:space="preserve"> punktam un 2. pielikumā piemērojamajām prasībām attiecībā uz trokšņa emisiju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Tirgus uzraudzības iestāde ir tiesīga atzīt citas Eiropas Savienības dalībvalsts kompetentās valsts iestādes atļauju un tās derīgumu, pirms Eiropas Komisija ir pieņēmusi īstenošanas aktu.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dalībvalstis par atļaujām, kas piešķirtas saskaņā ar šo noteikumu 45.</w:t>
      </w:r>
      <w:r w:rsidR="00000000" w:rsidRPr="00000000" w:rsidDel="00000000">
        <w:rPr>
          <w:vertAlign w:val="superscript"/>
          <w:rtl w:val="0"/>
        </w:rPr>
        <w:t xml:space="preserve">4</w:t>
      </w:r>
      <w:r w:rsidR="00000000" w:rsidRPr="00000000" w:rsidDel="00000000">
        <w:rPr>
          <w:rtl w:val="0"/>
        </w:rPr>
        <w:t xml:space="preserve"> un 45.</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Uz iekārtas, kuru saskaņā ar šo noteikumu 45.</w:t>
      </w:r>
      <w:r w:rsidR="00000000" w:rsidRPr="00000000" w:rsidDel="00000000">
        <w:rPr>
          <w:vertAlign w:val="superscript"/>
          <w:rtl w:val="0"/>
        </w:rPr>
        <w:t xml:space="preserve">4</w:t>
      </w:r>
      <w:r w:rsidR="00000000" w:rsidRPr="00000000" w:rsidDel="00000000">
        <w:rPr>
          <w:rtl w:val="0"/>
        </w:rPr>
        <w:t xml:space="preserve"> punktā minēto atkāpi atļauts laist tirgū, izvieto norādi, ka tā ir krīzē būtiska prece. Norāde ir valsts valodā, tā ir skaidra un saprotama.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Iekārtu ražotāji, kam piemēro 45.</w:t>
      </w:r>
      <w:r w:rsidR="00000000" w:rsidRPr="00000000" w:rsidDel="00000000">
        <w:rPr>
          <w:vertAlign w:val="superscript"/>
          <w:rtl w:val="0"/>
        </w:rPr>
        <w:t xml:space="preserve">4</w:t>
      </w:r>
      <w:r w:rsidR="00000000" w:rsidRPr="00000000" w:rsidDel="00000000">
        <w:rPr>
          <w:rtl w:val="0"/>
        </w:rPr>
        <w:t xml:space="preserve"> punktā minēto atkāpi, apliecina, ka attiecīgās iekārtas atbilst visām piemērojamajām prasībām, kas noteiktas šajos noteikumos attiecībā uz trokšņa emisiju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Tirgus uzraudzības iestādes atļaujā, kas izsniegta, pamatojoties uz šo noteikumu 45.</w:t>
      </w:r>
      <w:r w:rsidR="00000000" w:rsidRPr="00000000" w:rsidDel="00000000">
        <w:rPr>
          <w:vertAlign w:val="superscript"/>
          <w:rtl w:val="0"/>
        </w:rPr>
        <w:t xml:space="preserve">4</w:t>
      </w:r>
      <w:r w:rsidR="00000000" w:rsidRPr="00000000" w:rsidDel="00000000">
        <w:rPr>
          <w:rtl w:val="0"/>
        </w:rPr>
        <w:t xml:space="preserve"> punktu, 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 kas pierāda atbilstību šajos noteikumos minētajām prasībām attiecībā uz trokšņa emisiju vidē;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īpašās prasības par konkrētās iekārtas izsekojamību;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derīguma termiņa pēdējo dienu, kas nepārsniedz tā laikposma pēdējo dienu, kad aktivizēts iekšējā tirgus ārkārtas situācijas režīms saskaņā ar regulas Nr. 2024/2747 18. pantu;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īpašās prasības nodrošināt nepārtrauktu konkrētās iekārtas atbilstības novērtēšanu;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veicamos pasākumus attiecībā uz konkrēto tirgū laisto iekārtu pēc iekšējā tirgus ārkārtas situācijas režīma izbeigšanās vai deaktivizēšanas.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Uz iekārtām, kurām piemēro šo noteikumu 45.</w:t>
      </w:r>
      <w:r w:rsidR="00000000" w:rsidRPr="00000000" w:rsidDel="00000000">
        <w:rPr>
          <w:vertAlign w:val="superscript"/>
          <w:rtl w:val="0"/>
        </w:rPr>
        <w:t xml:space="preserve">4</w:t>
      </w:r>
      <w:r w:rsidR="00000000" w:rsidRPr="00000000" w:rsidDel="00000000">
        <w:rPr>
          <w:rtl w:val="0"/>
        </w:rPr>
        <w:t xml:space="preserve"> punktā minēto atkāpi, nav CE atbilstības marķējuma.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Tirgus uzraudzības iestāde, ņemot vērā šo noteikumu 45.</w:t>
      </w:r>
      <w:r w:rsidR="00000000" w:rsidRPr="00000000" w:rsidDel="00000000">
        <w:rPr>
          <w:vertAlign w:val="superscript"/>
          <w:rtl w:val="0"/>
        </w:rPr>
        <w:t xml:space="preserve">4</w:t>
      </w:r>
      <w:r w:rsidR="00000000" w:rsidRPr="00000000" w:rsidDel="00000000">
        <w:rPr>
          <w:rtl w:val="0"/>
        </w:rPr>
        <w:t xml:space="preserve"> un 45.</w:t>
      </w:r>
      <w:r w:rsidR="00000000" w:rsidRPr="00000000" w:rsidDel="00000000">
        <w:rPr>
          <w:vertAlign w:val="superscript"/>
          <w:rtl w:val="0"/>
        </w:rPr>
        <w:t xml:space="preserve">5</w:t>
      </w:r>
      <w:r w:rsidR="00000000" w:rsidRPr="00000000" w:rsidDel="00000000">
        <w:rPr>
          <w:rtl w:val="0"/>
        </w:rPr>
        <w:t xml:space="preserve"> punktu, ir tiesīga iekārtām veikt visas korektīvās un ierobežojošās darbības, kā paredzēts šajos noteikumos un Eiropas Parlamenta un Padomes 2019. gada 20. jūnija Regulā Nr. 2019/1020 par tirgus uzraudzību un produktu atbilstību un ar ko groza Direktīvu 2004/42/EK un Regulas (EK) Nr. 765/2008 un (ES) Nr. 305/2011.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4</w:t>
      </w:r>
      <w:r w:rsidR="00000000" w:rsidRPr="00000000" w:rsidDel="00000000">
        <w:rPr>
          <w:rtl w:val="0"/>
        </w:rPr>
        <w:t xml:space="preserve"> un 45.</w:t>
      </w:r>
      <w:r w:rsidR="00000000" w:rsidRPr="00000000" w:rsidDel="00000000">
        <w:rPr>
          <w:vertAlign w:val="superscript"/>
          <w:rtl w:val="0"/>
        </w:rPr>
        <w:t xml:space="preserve">5</w:t>
      </w:r>
      <w:r w:rsidR="00000000" w:rsidRPr="00000000" w:rsidDel="00000000">
        <w:rPr>
          <w:rtl w:val="0"/>
        </w:rPr>
        <w:t xml:space="preserve"> punktā minētās atļaujas piešķiršanas procedūras neietekmē šo noteikumu 5. punktā noteikto atbilstības novērtēšanas procedūru piemērošanu.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Tirgus uzraudzības iestādes prioritāri uzrauga iekārtas, kas atzītas par krīzē būtisku preci.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Noteikumi stājas spēkā ar 2003.gada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23.12.2002. noteikumu Nr.549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19.11.2025. noteikumiem Nr. 679)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31.01.2006. noteikumu Nr.100 redakcijā, kas grozīta ar MK 19.11.2025. noteikumiem Nr. 679)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2005.gada 14.decembra Direktīvas </w:t>
      </w:r>
      <w:r w:rsidR="00000000" w:rsidRPr="00000000" w:rsidDel="00000000">
        <w:rPr>
          <w:rtl w:val="0"/>
        </w:rPr>
        <w:t xml:space="preserve">2005/88/EK</w:t>
      </w:r>
      <w:r w:rsidR="00000000" w:rsidRPr="00000000" w:rsidDel="00000000">
        <w:rPr>
          <w:rtl w:val="0"/>
        </w:rPr>
        <w:t xml:space="preserve">, ar ko groza Direktīvu </w:t>
      </w:r>
      <w:r w:rsidR="00000000" w:rsidRPr="00000000" w:rsidDel="00000000">
        <w:rPr>
          <w:rtl w:val="0"/>
        </w:rPr>
        <w:t xml:space="preserve">2000/14/EK</w:t>
      </w:r>
      <w:r w:rsidR="00000000" w:rsidRPr="00000000" w:rsidDel="00000000">
        <w:rPr>
          <w:rtl w:val="0"/>
        </w:rPr>
        <w:t xml:space="preserve"> par dalībvalstu tiesību aktu tuvināšanu attiecībā uz trokšņu emisiju vidē no iekārtām, kas paredzētas izmantošanai ārpus telpām;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2000.gada 8.maija Direktīvas </w:t>
      </w:r>
      <w:r w:rsidR="00000000" w:rsidRPr="00000000" w:rsidDel="00000000">
        <w:rPr>
          <w:rtl w:val="0"/>
        </w:rPr>
        <w:t xml:space="preserve">2000/14/</w:t>
      </w:r>
      <w:r w:rsidR="00000000" w:rsidRPr="00000000" w:rsidDel="00000000">
        <w:rPr>
          <w:rtl w:val="0"/>
        </w:rPr>
        <w:t xml:space="preserve">eK par dalībvalstu tiesību aktu tuvināšanu attiecībā uz trokšņa emisiju vidē no iekārtām, kas paredzētas izmantošanai ārpus telpām;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23. oktobra Direktīvas (ES) </w:t>
      </w:r>
      <w:r w:rsidR="00000000" w:rsidRPr="00000000" w:rsidDel="00000000">
        <w:rPr>
          <w:rtl w:val="0"/>
        </w:rPr>
        <w:t xml:space="preserve">2024/2839</w:t>
      </w:r>
      <w:r w:rsidR="00000000" w:rsidRPr="00000000" w:rsidDel="00000000">
        <w:rPr>
          <w:rtl w:val="0"/>
        </w:rPr>
        <w:t xml:space="preserve">, ar ko groza Direktīvas 1999/2/EK, 2000/14/EK, 2011/24/ES un 2014/53/ES attiecībā uz dažām ziņošanas prasībām tādās jomās kā pārtika un pārtikas sastāvdaļas, āra troksnis, pacientu tiesības un radioiekārtas.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2024. gada 9. oktobra Direktīvas (ES) 2024/2749, ar ko groza Direktīvas 2000/14/EK, 2006/42/EK, 2010/35/ES, 2014/29/ES, 2014/30/ES, 2014/33/ES, 2014/34/ES, 2014/35/ES, 2014/53/ES un 2014/68/ES attiecībā uz iekšējā tirgus ārkārtas situācijas izraisītām atbilstības novērtēšanas, atbilstības prezumpcijas, kopēju specifikāciju pieņemšanas un tirgus uzraudzības ārkārtas procedūrām.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26-TA-1301</w:t>
    </w:r>
    <w:r>
      <w:br/>
    </w:r>
    <w:r w:rsidR="00000000" w:rsidRPr="00000000" w:rsidDel="00000000">
      <w:rPr>
        <w:rtl w:val="0"/>
      </w:rPr>
      <w:t xml:space="preserve">Izdrukāts 29.07.2026. 21.09 - 2.0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26-TA-1301</w:t>
    </w:r>
    <w:r>
      <w:br/>
    </w:r>
    <w:r w:rsidR="00000000" w:rsidRPr="00000000" w:rsidDel="00000000">
      <w:rPr>
        <w:rtl w:val="0"/>
      </w:rPr>
      <w:t xml:space="preserve">Izdrukāts 29.07.2026. 21.09 - 2.0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noteikumu_konsolidētā_versija_26-TA-1301.docx</dc:title>
</cp:coreProperties>
</file>

<file path=docProps/custom.xml><?xml version="1.0" encoding="utf-8"?>
<Properties xmlns="http://schemas.openxmlformats.org/officeDocument/2006/custom-properties" xmlns:vt="http://schemas.openxmlformats.org/officeDocument/2006/docPropsVTypes"/>
</file>