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Latvijas Republikas statistiskajiem reģioniem un tajos ietilpstošajām administratīvajām vienībām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Lai izpildītu Eiropas Parlamenta un Padomes 2003. gada 26. maija Regulu (EK) Nr. </w:t>
      </w:r>
      <w:r w:rsidR="00000000" w:rsidRPr="00000000" w:rsidDel="00000000">
        <w:rPr>
          <w:rtl w:val="0"/>
        </w:rPr>
        <w:t xml:space="preserve">1059/2003</w:t>
      </w:r>
      <w:r w:rsidR="00000000" w:rsidRPr="00000000" w:rsidDel="00000000">
        <w:rPr>
          <w:rtl w:val="0"/>
        </w:rPr>
        <w:t xml:space="preserve"> par kopējas statistiski teritoriālo vienību klasifikācijas (NUTS) izveidi (turpmāk – Parlamenta un Padomes regula Nr. 1059/2003), noteikt šādu NUTS piemērojumu Latvijas administratīvi teritoriālajam iedalījumam: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NUTS I – Latvija;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NUTS II – Latvija;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NUTS III – pieci statistiskie reģioni.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statistiskie reģioni sastāv no šādām administratīvajām vienībām: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Kurzemes statistiskais reģions: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Liepājas valstspilsēta;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Ventspils valstspilsēta;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Dienvidkurzemes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Kuldīgas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Saldus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Talsu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Ventspils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Tukuma novads;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Latgales statistiskais reģions: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Daugavpils valstspilsēta;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Rēzeknes valstspilsēta;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Augšdaugavas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Balvu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Krāslavas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Līvānu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Ludzas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Preiļu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Rēzeknes novads;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Rīgas statistiskais reģions: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Rīgas valstspilsēta;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Jūrmalas valstspilsēta;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Ādažu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Ķekavas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Mārupes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Olaines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Ropažu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Salaspils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Siguldas novads;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Pierīgas statistiskais reģions: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Jūrmalas valstspilsēta;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Ādažu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Ķekavas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Limbažu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Mārupes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Ogres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Olaines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Ropažu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Salaspils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Saulkrastu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Siguldas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Tukuma novads;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Vidzemes statistiskais reģions: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Alūksnes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Cēsu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Gulbenes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Madonas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Smiltenes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Valkas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Valmieras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Varakļānu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Limbažu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Ogres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Saulkrastu novads;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Zemgales statistiskais reģions: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Jelgavas valstspilsēta;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Aizkraukles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Bauskas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Dobeles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Jelgavas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Jēkabpils novads.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Atbilstoši Parlamenta un Padomes regulas Nr. </w:t>
      </w:r>
      <w:r w:rsidR="00000000" w:rsidRPr="00000000" w:rsidDel="00000000">
        <w:rPr>
          <w:rtl w:val="0"/>
        </w:rPr>
        <w:t xml:space="preserve">1059/2003</w:t>
      </w:r>
      <w:r w:rsidR="00000000" w:rsidRPr="00000000" w:rsidDel="00000000">
        <w:rPr>
          <w:rtl w:val="0"/>
        </w:rPr>
        <w:t xml:space="preserve"> 4. panta 2. punktam Centrālajai statistikas pārvaldei sniegt Eiropas Komisijai informāciju par izmaiņām Latvijas Republikas statistiskajos reģionos.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Šā rīkojuma </w:t>
      </w:r>
      <w:r w:rsidR="00000000" w:rsidRPr="00000000" w:rsidDel="00000000">
        <w:rPr>
          <w:rtl w:val="0"/>
        </w:rPr>
        <w:t xml:space="preserve">1.3.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minētos Latvijas administratīvi teritoriālā iedalījuma NUTS III piecus statistiskos reģionus izveido ar 2024. gada 1. janvāri. Līdz tam pastāv Latvijas administratīvi teritoriālā iedalījuma NUTS III seši statistiskie reģioni.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Šā rīkojuma </w:t>
      </w:r>
      <w:r w:rsidR="00000000" w:rsidRPr="00000000" w:rsidDel="00000000">
        <w:rPr>
          <w:rtl w:val="0"/>
        </w:rPr>
        <w:t xml:space="preserve">2.4.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minētais Pierīgas statistiskais reģions pastāv līdz 2023. gada 31. decembrim.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vertAlign w:val="superscript"/>
          <w:rtl w:val="0"/>
        </w:rPr>
        <w:t xml:space="preserve">3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Šā rīkojuma </w:t>
      </w:r>
      <w:r w:rsidR="00000000" w:rsidRPr="00000000" w:rsidDel="00000000">
        <w:rPr>
          <w:rtl w:val="0"/>
        </w:rPr>
        <w:t xml:space="preserve">2.1.8.</w:t>
      </w:r>
      <w:r w:rsidR="00000000" w:rsidRPr="00000000" w:rsidDel="00000000">
        <w:rPr>
          <w:rtl w:val="0"/>
        </w:rPr>
        <w:t xml:space="preserve">,  </w:t>
      </w:r>
      <w:r w:rsidR="00000000" w:rsidRPr="00000000" w:rsidDel="00000000">
        <w:rPr>
          <w:rtl w:val="0"/>
        </w:rPr>
        <w:t xml:space="preserve">2.3.2.</w:t>
      </w:r>
      <w:r w:rsidR="00000000" w:rsidRPr="00000000" w:rsidDel="00000000">
        <w:rPr>
          <w:rtl w:val="0"/>
        </w:rPr>
        <w:t xml:space="preserve">, </w:t>
      </w:r>
      <w:r w:rsidR="00000000" w:rsidRPr="00000000" w:rsidDel="00000000">
        <w:rPr>
          <w:rtl w:val="0"/>
        </w:rPr>
        <w:t xml:space="preserve">2.3.3.</w:t>
      </w:r>
      <w:r w:rsidR="00000000" w:rsidRPr="00000000" w:rsidDel="00000000">
        <w:rPr>
          <w:rtl w:val="0"/>
        </w:rPr>
        <w:t xml:space="preserve">, </w:t>
      </w:r>
      <w:r w:rsidR="00000000" w:rsidRPr="00000000" w:rsidDel="00000000">
        <w:rPr>
          <w:rtl w:val="0"/>
        </w:rPr>
        <w:t xml:space="preserve">2.3.4.</w:t>
      </w:r>
      <w:r w:rsidR="00000000" w:rsidRPr="00000000" w:rsidDel="00000000">
        <w:rPr>
          <w:rtl w:val="0"/>
        </w:rPr>
        <w:t xml:space="preserve">, </w:t>
      </w:r>
      <w:r w:rsidR="00000000" w:rsidRPr="00000000" w:rsidDel="00000000">
        <w:rPr>
          <w:rtl w:val="0"/>
        </w:rPr>
        <w:t xml:space="preserve">2.3.5.</w:t>
      </w:r>
      <w:r w:rsidR="00000000" w:rsidRPr="00000000" w:rsidDel="00000000">
        <w:rPr>
          <w:rtl w:val="0"/>
        </w:rPr>
        <w:t xml:space="preserve">, </w:t>
      </w:r>
      <w:r w:rsidR="00000000" w:rsidRPr="00000000" w:rsidDel="00000000">
        <w:rPr>
          <w:rtl w:val="0"/>
        </w:rPr>
        <w:t xml:space="preserve">2.3.6.</w:t>
      </w:r>
      <w:r w:rsidR="00000000" w:rsidRPr="00000000" w:rsidDel="00000000">
        <w:rPr>
          <w:rtl w:val="0"/>
        </w:rPr>
        <w:t xml:space="preserve">, </w:t>
      </w:r>
      <w:r w:rsidR="00000000" w:rsidRPr="00000000" w:rsidDel="00000000">
        <w:rPr>
          <w:rtl w:val="0"/>
        </w:rPr>
        <w:t xml:space="preserve">2.3.7.</w:t>
      </w:r>
      <w:r w:rsidR="00000000" w:rsidRPr="00000000" w:rsidDel="00000000">
        <w:rPr>
          <w:rtl w:val="0"/>
        </w:rPr>
        <w:t xml:space="preserve">, </w:t>
      </w:r>
      <w:r w:rsidR="00000000" w:rsidRPr="00000000" w:rsidDel="00000000">
        <w:rPr>
          <w:rtl w:val="0"/>
        </w:rPr>
        <w:t xml:space="preserve">2.3.8.</w:t>
      </w:r>
      <w:r w:rsidR="00000000" w:rsidRPr="00000000" w:rsidDel="00000000">
        <w:rPr>
          <w:rtl w:val="0"/>
        </w:rPr>
        <w:t xml:space="preserve">, </w:t>
      </w:r>
      <w:r w:rsidR="00000000" w:rsidRPr="00000000" w:rsidDel="00000000">
        <w:rPr>
          <w:rtl w:val="0"/>
        </w:rPr>
        <w:t xml:space="preserve">2.3.9.</w:t>
      </w:r>
      <w:r w:rsidR="00000000" w:rsidRPr="00000000" w:rsidDel="00000000">
        <w:rPr>
          <w:rtl w:val="0"/>
        </w:rPr>
        <w:t xml:space="preserve">, </w:t>
      </w:r>
      <w:r w:rsidR="00000000" w:rsidRPr="00000000" w:rsidDel="00000000">
        <w:rPr>
          <w:rtl w:val="0"/>
        </w:rPr>
        <w:t xml:space="preserve">2.5.9.</w:t>
      </w:r>
      <w:r w:rsidR="00000000" w:rsidRPr="00000000" w:rsidDel="00000000">
        <w:rPr>
          <w:rtl w:val="0"/>
        </w:rPr>
        <w:t xml:space="preserve">, </w:t>
      </w:r>
      <w:r w:rsidR="00000000" w:rsidRPr="00000000" w:rsidDel="00000000">
        <w:rPr>
          <w:rtl w:val="0"/>
        </w:rPr>
        <w:t xml:space="preserve">2.5.10.</w:t>
      </w:r>
      <w:r w:rsidR="00000000" w:rsidRPr="00000000" w:rsidDel="00000000">
        <w:rPr>
          <w:rtl w:val="0"/>
        </w:rPr>
        <w:t xml:space="preserve"> un </w:t>
      </w:r>
      <w:r w:rsidR="00000000" w:rsidRPr="00000000" w:rsidDel="00000000">
        <w:rPr>
          <w:rtl w:val="0"/>
        </w:rPr>
        <w:t xml:space="preserve">2.5.11.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minētās administratīvās vienības attiecīgo statistisko reģionu sastāvā iekļauj ar 2024. gada 1. janvārī.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zaudējušu Ministru kabineta 2004. gada 28. aprīļa rīkojumu Nr. 271 "Par Latvijas Republikas statistiskajiem reģioniem un tajos ietilpstošajām administratīvajām vienībām" (Latvijas Vēstnesis, 2004, 69. nr.; 2009, 88. nr.; 2010, 206. nr.).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23-TA-1896</w:t>
    </w:r>
    <w:r>
      <w:br/>
    </w:r>
    <w:r w:rsidR="00000000" w:rsidRPr="00000000" w:rsidDel="00000000">
      <w:rPr>
        <w:rtl w:val="0"/>
      </w:rPr>
      <w:t xml:space="preserve">Izdrukāts 29.07.2026. 22.17 - 1.0.VK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23-TA-1896</w:t>
    </w:r>
    <w:r>
      <w:br/>
    </w:r>
    <w:r w:rsidR="00000000" w:rsidRPr="00000000" w:rsidDel="00000000">
      <w:rPr>
        <w:rtl w:val="0"/>
      </w:rPr>
      <w:t xml:space="preserve">Izdrukāts 29.07.2026. 22.17 - 1.0.VK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rīkojuma_konsolidētā_versija_23-TA-1896.docx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