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11. janvārī (prot. Nr. 2 42.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15. janvāra noteikumos Nr. 46 "Valsts vienotā jurista profesionālās kvalifikācijas eksāmena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Augstskolu likuma</w:t>
      </w:r>
      <w:r>
        <w:br/>
      </w:r>
      <w:r w:rsidR="00000000" w:rsidRPr="00000000" w:rsidDel="00000000">
        <w:rPr>
          <w:rStyle w:val="paragraph"/>
          <w:i w:val="1"/>
          <w:rtl w:val="0"/>
        </w:rPr>
        <w:t xml:space="preserve">58.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2019. gada 15. janvāra noteikumos Nr. 46 "Valsts vienotā jurista profesionālās kvalifikācijas eksāmena kārtība" (Latvijas Vēstnesis, 2019, 14. nr.; 2021, 56.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Augstskola katru gadu līdz 15. septembrim rakstveidā informē Tieslietu ministriju par to studējošo skaitu, kuriem paredzēts kārtot kvalifikācijas eksāmenu attiecīgajā akadēmiskajā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Tieslietu ministrs apstiprina komisiju 45 locekļu sastāvā. Komisijas sastāvā ietilpst augstskolu un šo noteikumu 12. punktā minēto institūciju pārstāvji. Komisijas locekli komisijas sastāvā drīkst iekļaut atkārtoti.";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Augstskolas pēc tieslietu ministra uzaicinājuma dalībai komisijā izvirza tieslietu ministra noteiktu pārstāvju skaitu proporcionāli to studējošo skaitam, kuriem paredzēts kārtot kvalifikācijas eksāmenu attiecīgajā akadēmiskajā gadā, bet ne mazāk kā vienu pārstāvi, un informāciju par pārstāvjiem iesniedz apstiprināšanai tieslietu ministram.";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Komisiju veido tā, lai tajā vienādā skaitā būtu pārstāvētas visas šo noteikumu 24. punktā minētās jomas.";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Komisija pieņem lēmumu par kvalifikācijas eksāmena kārtošanas datumu un laiku un vismaz mēnesi pirms kvalifikācijas eksāmena norises dienas informāciju par to publicē elektroniskajā vidē.";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Komisija vienojas par kvalifikācijas eksāmena uzraudzību kvalifikācijas eksāmena laikā eksāmena telpās. Tieslietu ministrija vismaz trīs darbdienas pirms kvalifikācijas eksāmena pirmās jomas kārtošanas dienas elektroniski informē augstskolas, Ģenerālprokuratūru un attiecīgo tiesu sistēmas institūciju par komisijas locekļiem, kas to pārstāv un piedalīsies kvalifikācijas eksāmena uzraudzībā.";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Ņemot vērā tiesību sistēmas vienotību un iekšējo saskaņotību, kvalifikācijas eksāmenā pārbauda studējošā zināšanas, prasmes un kompetences šādās jomās: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 krimināltiesības un kriminālprocesa tiesības;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civiltiesības, civilprocesa tiesības un komerctiesības;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 konstitucionālās tiesības, administratīvās tiesības un administratīvā procesa tiesības;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24.4. starptautiskās un Eiropas Savienības tiesības;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24.5. tiesību teorija, tiesību filozofija un Latvijas tiesību vēsture.";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Kvalifikācijas eksāmena jautājumus un uzdevumus (kāzusus) komisija izstrādā komisijas priekšsēdētāja noteiktajā termiņā un skaitā atbilstoši kvalifikācijas eksāmena vērtējuma noteikšanas principiem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Komisijas priekšsēdētāja vietnieki sagatavotos kvalifikācijas eksāmena jautājumus un uzdevumus (kāzusus) katrā no šo noteikumu 24. punktā minētajām jomām iesniedz komisijas priekšsēdētājam. Katrā no šo noteikumu 24. punktā minētajām jomām izstrādā vairāk kvalifikācijas eksāmena jautājumu, nekā tas paredzēts šo noteikumu 25.1. apakšpunktā, un vismaz divus uzdevumus (kāzusus).";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 29.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Konkrētus kvalifikācijas eksāmena jautājumus un uzdevumus (kāzusus) nosaka komisijas priekšsēdētājs, komisijas priekšsēdētāja vietnieki un šo noteikumu 12. punktā minēto institūciju pārstāvji. Konkrētu kvalifikācijas eksāmena jautājumu un uzdevumu (kāzusu) noteikšanā nepiedalās šo noteikumu 12. punktā minēto institūciju pārstāvji, kuri piedalās studiju programmas īstenošanā augstskolās.";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Studējošajam līdz šo noteikumu 24. punktā minētās kvalifikācijas eksāmena jomas daļas kārtošanas sākumam nav pieejami kvalifikācijas eksāmena attiecīgās jomas jautājumi un uzdevums (kāzuss).";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papildināt ar 31.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Komisija sagatavo katras šo noteikumu 24. punktā minētās jomas teorētiskās daļas ietvara anotāciju, ko publicē elektroniskajā vidē vismaz trīs nedēļas pirms kvalifikācijas eksāmena kārtošanas.";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32.</w:t>
      </w:r>
      <w:r w:rsidR="00000000" w:rsidRPr="00000000" w:rsidDel="00000000">
        <w:rPr>
          <w:vertAlign w:val="superscript"/>
          <w:rtl w:val="0"/>
        </w:rPr>
        <w:t xml:space="preserve">1</w:t>
      </w:r>
      <w:r w:rsidR="00000000" w:rsidRPr="00000000" w:rsidDel="00000000">
        <w:rPr>
          <w:rtl w:val="0"/>
        </w:rPr>
        <w:t xml:space="preserve">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4. augstskolas administratoram – šo noteikumu 23., 32.</w:t>
      </w:r>
      <w:r w:rsidR="00000000" w:rsidRPr="00000000" w:rsidDel="00000000">
        <w:rPr>
          <w:vertAlign w:val="superscript"/>
          <w:rtl w:val="0"/>
        </w:rPr>
        <w:t xml:space="preserve">5</w:t>
      </w:r>
      <w:r w:rsidR="00000000" w:rsidRPr="00000000" w:rsidDel="00000000">
        <w:rPr>
          <w:rtl w:val="0"/>
        </w:rPr>
        <w:t xml:space="preserve"> un 41. punktā minētajai informācijai;"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32.</w:t>
      </w:r>
      <w:r w:rsidR="00000000" w:rsidRPr="00000000" w:rsidDel="00000000">
        <w:rPr>
          <w:vertAlign w:val="superscript"/>
          <w:rtl w:val="0"/>
        </w:rPr>
        <w:t xml:space="preserve">1</w:t>
      </w:r>
      <w:r w:rsidR="00000000" w:rsidRPr="00000000" w:rsidDel="00000000">
        <w:rPr>
          <w:rtl w:val="0"/>
        </w:rPr>
        <w:t xml:space="preserve">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5. studējošajam – šo noteikumu 32.  un 32.</w:t>
      </w:r>
      <w:r w:rsidR="00000000" w:rsidRPr="00000000" w:rsidDel="00000000">
        <w:rPr>
          <w:vertAlign w:val="superscript"/>
          <w:rtl w:val="0"/>
        </w:rPr>
        <w:t xml:space="preserve">5</w:t>
      </w:r>
      <w:r w:rsidR="00000000" w:rsidRPr="00000000" w:rsidDel="00000000">
        <w:rPr>
          <w:rtl w:val="0"/>
        </w:rPr>
        <w:t xml:space="preserve"> punktā  minētajai informācijai par sevi un kvalifikācijas eksāmena sadaļai. Piekļuves tiesības tiek nodrošinātas laikposmā līdz trim mēnešiem pēc kvalifikācijas eksāmena rezultāta paziņošanas.";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32.</w:t>
      </w:r>
      <w:r w:rsidR="00000000" w:rsidRPr="00000000" w:rsidDel="00000000">
        <w:rPr>
          <w:vertAlign w:val="superscript"/>
          <w:rtl w:val="0"/>
        </w:rPr>
        <w:t xml:space="preserve">2</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2. komisijas loceklim un augstskolas administratoram – Tieslietu ministrijas pārstāvis vai, izņēmuma gadījumā, Latvijas Universitātes pārstāvis pēc Tieslietu ministrijas pārstāvja rakstveida pieprasījuma;"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32.</w:t>
      </w:r>
      <w:r w:rsidR="00000000" w:rsidRPr="00000000" w:rsidDel="00000000">
        <w:rPr>
          <w:vertAlign w:val="superscript"/>
          <w:rtl w:val="0"/>
        </w:rPr>
        <w:t xml:space="preserve">2</w:t>
      </w:r>
      <w:r w:rsidR="00000000" w:rsidRPr="00000000" w:rsidDel="00000000">
        <w:rPr>
          <w:rtl w:val="0"/>
        </w:rPr>
        <w:t xml:space="preserve">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3. studējošajam – augstskolas administrators.";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32.</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 Par Tieslietu ministrijas pārstāvi, komisijas locekli un augstskolas administratoru elektroniskajā vidē iesniedz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1. vārds, uzvārds;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2. personas kods;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3. elektroniskā pasta adrese;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4. mobilā tālruņa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Kvalifikācijas eksāmena laikā eksāmena telpā atrodas komisijas loceklis un augstskolas norīkots novērotājs. Augstskolas studējošo pašpārvalde, vismaz divas nedēļas pirms kvalifikācijas eksāmena pirmās jomas kārtošanas dienas informējot augstskolas attiecīgās fakultātes dekānu, var izvirzīt augstskolas studējošo pašpārvaldes pārstāvi kvalifikācijas eksāmena novērošanai. Novērotājam nav tiesību ietekmēt kvalifikācijas eksāmena norisi.";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Kvalifikācijas eksāmena praktiskajā daļā studējošajam ir tiesības izmantot līdzpaņemtos palīglīdzekļus (papīra formā). Kvalifikācijas eksāmena teorētiskajā daļā palīglīdzekļus izmantot aizliegts.";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Kvalifikācijas eksāmena praktiskās daļas kārtošanas laikā studējošajam ir piekļuve tīmekļvietnei likumi.lv un nacionālo un starptautisko tiesu datubāzēm. Komisija var noteikt citas tīmekļvietnes, kurām studējošajam ir piekļuve kvalifikācijas eksāmena praktiskās daļas kārtošanas laikā, publicējot sarakstu ar šīm tīmekļvietnēm elektroniskajā vidē vismaz divas nedēļas pirms kvalifikācijas eksāmena pirmās jomas kārtošanas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Kvalifikācijas eksāmena laikā studējošais var izmantot pierakstu lapu (melnrakstu), uz kuras fiksē kvalifikācijas eksāmena izpildes gaitas piezīmes. Kvalifikācijas eksāmena attiecīgās daļas beigās studējošais pierakstu lapu (melnrakstu) nodod komisijas loceklim vai augstskolas norīkotajam novērotājam, kas pierakstu lapu (melnrakstu) iznīcina.";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Kvalifikācijas eksāmenu organizē ne ilgāk kā triju nedēļu garumā, nodrošinot, ka pārtraukums starp kvalifikācijas eksāmena jomām ir vismaz divas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Komisijas loceklis kvalifikācijas eksāmena norises laikā var atļaut vienlaikus iziet no eksāmena telpas vienam studējošajam augstskolas norīkotā novērotāja pavadībā, ja tas nepieciešams veselības stāvokļa vai fizioloģisku iemeslu dēļ. Šādā gadījumā komisijas loceklis elektroniskajā vidē izdara piezīmi par prombūtnes faktu un laiku. Studējošā kvalifikācijas eksāmena izpildes laiku nepagarina.";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Atbildes uz kvalifikācijas eksāmena teorētiskās daļas jautājumiem un praktiskās daļas risinājumus vērtē atbilstoši kvalifikācijas eksāmena vērtējuma noteikšanas principiem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Kvalifikācijas eksāmena vērtēšana notiek anonīmi elektroniskajā vidē. Komisijas loceklis vērtējumam, kas ir zemāks par 4 ballēm, pievieno īsu vērtējuma pamatojumu.";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Komisijas loceklis atbildes uz katru kvalifikācijas eksāmena teorētiskās daļas jautājumu un praktiskās daļas uzdevumu (kāzusu) novērtē 10 ballu skalā saskaņā ar noteikumiem par otrā līmeņa profesionālās augstākās izglītības valsts standartu.";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papildināt ar 53.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Ja nav nokārtota teorētiskā vai praktiskā daļa vienā vai divās šo noteikumu 24. punktā minētajās jomās, eksāmenu atkārtoti kārto tajā šo noteikumu 24. punktā minētajā jomā, kurā kāda no daļām nav nokārtota.";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Kvalifikācijas eksāmena rezultātus studējošajam paziņo elektroniskajā vidē viena mēneša laikā no kvalifikācijas eksāmena pirmās jomas kārtošanas dienas. Tieslietu ministrija nosūta augstskolai izrakstu no elektroniskās vides par attiecīgās augstskolas studējošā kvalifikācijas eksāmena rezultātu.";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izteikt 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Mēneša laikā pēc lēmuma paziņošanas par kvalifikācijas eksāmena rezultātu studējošais kvalifikācijas eksāmena rezultātu un kvalifikācijas eksāmena procesu var apstrīdēt apelācijas komisijā. Komisijas priekšsēdētājs katrā apstrīdēšanas gadījumā apstiprina apelācijas komisiju triju komisijas locekļu sastāvā. Apelācijas komisija no sava vidus ievēlē apelācijas komisijas priekšsēdētāju, kas paraksta lēmumu par apstrīdēšanas iesniegumu. Apelācijas komisijā neiekļauj kvalifikācijas eksāmena vērtētāju, kura vērtējums ir apstrīdēts.";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izteikt 59.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Komisijas metodiskās vadības, kvalifikācijas eksāmena jautājumu un uzdevumu (kāzusu) sagatavošanas, kvalifikācijas eksāmena uzraudzības (izņemot šo noteikumu 60.</w:t>
      </w:r>
      <w:r w:rsidR="00000000" w:rsidRPr="00000000" w:rsidDel="00000000">
        <w:rPr>
          <w:vertAlign w:val="superscript"/>
          <w:rtl w:val="0"/>
        </w:rPr>
        <w:t xml:space="preserve">1</w:t>
      </w:r>
      <w:r w:rsidR="00000000" w:rsidRPr="00000000" w:rsidDel="00000000">
        <w:rPr>
          <w:rtl w:val="0"/>
        </w:rPr>
        <w:t xml:space="preserve"> punktā minētos izdevumus) un vērtēšanas izmaksas, ciktāl tās saistītas ar augstskolu pārstāvošo komisijas locekļu darba samaksu komisijā, sedz augstskola atbilstoši komisijas locekļa darba slodzei.";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Komisijas metodiskās vadības, kvalifikācijas eksāmena jautājumu un uzdevumu (kāzusu) sagatavošanas, kvalifikācijas eksāmena uzraudzības (izņemot šo noteikumu 60.</w:t>
      </w:r>
      <w:r w:rsidR="00000000" w:rsidRPr="00000000" w:rsidDel="00000000">
        <w:rPr>
          <w:vertAlign w:val="superscript"/>
          <w:rtl w:val="0"/>
        </w:rPr>
        <w:t xml:space="preserve">1</w:t>
      </w:r>
      <w:r w:rsidR="00000000" w:rsidRPr="00000000" w:rsidDel="00000000">
        <w:rPr>
          <w:rtl w:val="0"/>
        </w:rPr>
        <w:t xml:space="preserve"> punktā minētos izdevumus) un vērtēšanas izmaksas, ciktāl tās saistītas ar šo noteikumu 12. punktā  minētās institūcijas pārstāvošo komisijas locekļu darba samaksu komisijā, sedz attiecīgā institūcija.";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papildināt ar 60.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Komisijas locekļa komandējuma izdevumus, kas saistīti ar kvalifikācijas eksāmena uzraudzību, augstskolai, Ģenerālprokuratūrai, tiesu sistēmas institūcijai un komisijas locekļiem, kas pārstāv citas šo noteikumu 12. punktā minētās institūcijas,  atlīdzina Tieslietu ministrija atbilstoši normatīvajiem aktiem par kārtību, kādā atlīdzina ar komandējumiem saistītos izdevumus, pamatojoties uz augstskolas, Ģenerālprokuratūras, tiesu sistēmas institūcijas un to komisijas locekļu iesniegtajiem attaisnojuma dokumentiem, kas pārstāv citas šo noteikumu 12. punktā minētās institūcijas.";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papildināt ar 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Studējošie, kas 2021. gada vasaras kvalifikācijas eksāmenā nav nokārtojuši teorētisko vai praktisko daļu vienā vai divās šo noteikumu 24. punktā minētajās jomās, atkārtoti kārto tikai nenokārtoto kvalifikācijas eksāmena teorētisko un praktisko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papildināt ar 65.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Šo noteikumu 23.</w:t>
      </w:r>
      <w:r w:rsidR="00000000" w:rsidRPr="00000000" w:rsidDel="00000000">
        <w:rPr>
          <w:vertAlign w:val="superscript"/>
          <w:rtl w:val="0"/>
        </w:rPr>
        <w:t xml:space="preserve">1</w:t>
      </w:r>
      <w:r w:rsidR="00000000" w:rsidRPr="00000000" w:rsidDel="00000000">
        <w:rPr>
          <w:rtl w:val="0"/>
        </w:rPr>
        <w:t xml:space="preserve">, 59., 60. un 60.</w:t>
      </w:r>
      <w:r w:rsidR="00000000" w:rsidRPr="00000000" w:rsidDel="00000000">
        <w:rPr>
          <w:vertAlign w:val="superscript"/>
          <w:rtl w:val="0"/>
        </w:rPr>
        <w:t xml:space="preserve">1</w:t>
      </w:r>
      <w:r w:rsidR="00000000" w:rsidRPr="00000000" w:rsidDel="00000000">
        <w:rPr>
          <w:rtl w:val="0"/>
        </w:rPr>
        <w:t xml:space="preserve"> punktu, ciktāl tas attiecas uz to, ka komisijas locekļu komandējuma izdevumus atlīdzina Tieslietu ministrija, piemēro ar 2022. gada vasaras kvalifikācijas eksāmenu.";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svītrot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papildināt ar 2.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 1.2. un 1.3. apakšpunkts stājas spēkā 2022.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biedrs, tieslietu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Bordāns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21-TA-881</w:t>
    </w:r>
    <w:r>
      <w:br/>
    </w:r>
    <w:r w:rsidR="00000000" w:rsidRPr="00000000" w:rsidDel="00000000">
      <w:rPr>
        <w:rtl w:val="0"/>
      </w:rPr>
      <w:t xml:space="preserve">Izdrukāts 29.07.2026. 22.21 - 1.0.VK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21-TA-881</w:t>
    </w:r>
    <w:r>
      <w:br/>
    </w:r>
    <w:r w:rsidR="00000000" w:rsidRPr="00000000" w:rsidDel="00000000">
      <w:rPr>
        <w:rtl w:val="0"/>
      </w:rPr>
      <w:t xml:space="preserve">Izdrukāts 29.07.2026. 22.21 - 1.0.VK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noteikumu_(grozījumu)_projekts_21-TA-881.docx</dc:title>
</cp:coreProperties>
</file>

<file path=docProps/custom.xml><?xml version="1.0" encoding="utf-8"?>
<Properties xmlns="http://schemas.openxmlformats.org/officeDocument/2006/custom-properties" xmlns:vt="http://schemas.openxmlformats.org/officeDocument/2006/docPropsVTypes"/>
</file>