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394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7. jūlijā (prot. Nr. 36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Ugunsdzēsības un glābšanas organizāciju izveidošanas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Ugunsdrošības, ugunsdzēsības un glābšanas darbu likuma 3. panta otrās daļas 1.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prasības un kārtību ugunsdzēsības un glābšanas organizāciju izveidošanai.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Ugunsbīstamu un īpaši svarīgu objektu sarakstā, kuros izveidojami ugunsdrošības, ugunsdzēsības un glābšanas dienesti (turpmāk – saraksts)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iekļauj šādus sprādzienbīstamus un ugunsbīstamus objektus: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objekti, kuros atrodas sprādzienbīstamas, īpaši viegli uzliesmojošas, viegli uzliesmojošas, uzliesmojošas un degošas ķīmiskās vielas un ķīmiskie produkti (turpmāk – ugunsbīstamās vielas) tādā daudzumā, kas pārsniedz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minēto lielāko kvalificējošo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stacijas un dzelzceļa infrastruktūras objekti, kuros tiek pārvadātas bīstamas kravas un kuru teritorijā pārvadājamo un uzglabājamo ugunsbīstamo vielu daudzums reizēm pārsniedz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 mazāko kvalificējošo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Ugunsbīstamo vielu kvalificējošo daudzumu objektā, kurā atrodas vairāku veidu ugunsbīstamās vielas (2. pielikums), nosaka, summējot to ugunsbīstamo vielu daudzumu, kuras objektā uzglabā ilgāk par divām dienām gadā, un pieņemot, ka tonna šo noteikumu </w:t>
      </w:r>
      <w:r w:rsidR="00000000" w:rsidRPr="00000000" w:rsidDel="00000000">
        <w:rPr>
          <w:rtl w:val="0"/>
        </w:rPr>
        <w:t xml:space="preserve">2. </w:t>
      </w:r>
      <w:r w:rsidR="00000000" w:rsidRPr="00000000" w:rsidDel="00000000">
        <w:rPr>
          <w:rtl w:val="0"/>
        </w:rPr>
        <w:t xml:space="preserve">pielikuma 1. punkt</w:t>
      </w:r>
      <w:r w:rsidR="00000000" w:rsidRPr="00000000" w:rsidDel="00000000">
        <w:rPr>
          <w:rtl w:val="0"/>
        </w:rPr>
        <w:t xml:space="preserve">ā</w:t>
      </w:r>
      <w:r w:rsidR="00000000" w:rsidRPr="00000000" w:rsidDel="00000000">
        <w:rPr>
          <w:rtl w:val="0"/>
        </w:rPr>
        <w:t xml:space="preserve"> minēto ugunsbīstamo vielu ir ekvivalenta divām tonnām šo noteikumu </w:t>
      </w:r>
      <w:r w:rsidR="00000000" w:rsidRPr="00000000" w:rsidDel="00000000">
        <w:rPr>
          <w:rtl w:val="0"/>
        </w:rPr>
        <w:t xml:space="preserve">2. </w:t>
      </w:r>
      <w:r w:rsidR="00000000" w:rsidRPr="00000000" w:rsidDel="00000000">
        <w:rPr>
          <w:rtl w:val="0"/>
        </w:rPr>
        <w:t xml:space="preserve">pielikuma 2. punktā</w:t>
      </w:r>
      <w:r w:rsidR="00000000" w:rsidRPr="00000000" w:rsidDel="00000000">
        <w:rPr>
          <w:rtl w:val="0"/>
        </w:rPr>
        <w:t xml:space="preserve"> minēto ugunsbīstamo vielu vai diviem kubikmetriem šo noteikumu </w:t>
      </w:r>
      <w:r w:rsidR="00000000" w:rsidRPr="00000000" w:rsidDel="00000000">
        <w:rPr>
          <w:rtl w:val="0"/>
        </w:rPr>
        <w:t xml:space="preserve">2. </w:t>
      </w:r>
      <w:r w:rsidR="00000000" w:rsidRPr="00000000" w:rsidDel="00000000">
        <w:rPr>
          <w:rtl w:val="0"/>
        </w:rPr>
        <w:t xml:space="preserve">pielikuma 3. punktā</w:t>
      </w:r>
      <w:r w:rsidR="00000000" w:rsidRPr="00000000" w:rsidDel="00000000">
        <w:rPr>
          <w:rtl w:val="0"/>
        </w:rPr>
        <w:t xml:space="preserve"> minēto ugunsbīstamo vielu.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objektu atzītu par īpaši svarīgu un iekļautu to sarakstā, fiziska vai juridiska persona iesniedz Iekšlietu ministrijā attiecīgu pamatotu priekšlikumu. Iekšlietu ministrija minēto priekšlikumu noformē tiesību akta projekta veidā un noteiktā kārtībā virza to apstiprināšanai Ministru kabinetā.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Vairāki komersanti var veidot vienotu ugunsdrošības, ugunsdzēsības un glābšanas dienestu, kas apkalpo divus vai vairākus sprādzienbīstamus, ugunsbīstamus un īpaši svarīgus objektus, ievērojot ugunsdrošību reglamentējošajos normatīvajos aktos noteiktās prasības.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26-TA-958</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26-TA-958</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noteikumu_projekts_26-TA-958.docx</dc:title>
</cp:coreProperties>
</file>

<file path=docProps/custom.xml><?xml version="1.0" encoding="utf-8"?>
<Properties xmlns="http://schemas.openxmlformats.org/officeDocument/2006/custom-properties" xmlns:vt="http://schemas.openxmlformats.org/officeDocument/2006/docPropsVTypes"/>
</file>