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otrās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otrās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finansējuma saņēmēja pienākumus un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projekta iesniedzējs, ar kuru Centrālā finanšu un līgumu aģentūra (turpmāk – Aģentūra) noslēgusi līgumu par projekta īstenošanu un kam piešķirts Atveseļošanas fonda finansējums projekta īstenošanai, lai veicinātu viedās specializācijas ilgtermiņa stratēģijas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lielais komersants – komersants, kas atbilst Eiropas Komisijas 2014. gada 17. jūnija Regulas (ES) Nr. 651/2014, ar ko noteiktas atbalsta kategorijas atzīst par saderīgām ar iekšējo tirgu, piemērojot Līguma 107. un 108. pantu (turpmāk – Komisijas Regula Nr. 651/2014) 2.panta 24.punktam;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projekts – finansējuma saņēmējam iesniegts sadarbības partnera gatavots dokumentu kopums, kurā iekļauts pētniecības projekta iesniegums un pētniecības projekta apraksts, kas noteikts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saskaņā ar izstrādātajiem nosacījumiem par pētniecības projekta īstenošanu, ko vērtējusi pētniecības projektu vērtēšanas komisija un lēmumu par komercdarbības atbalsta piešķiršanu pieņēmusi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projektu vērtēšanas komisija – finansējuma saņēmēja izveidota konsultatīva komisija, kura izveidota, lai veiktu visu attiecīgajā projektu iesniegumu atlasē iesniegto pētniecības projektu vērtēšanu un šo noteikumu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minētos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651/2014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 ir Latvijas Republikā reģistrēta juridiska persona, kura iesniedz projekta iesniegumu un atbilst šo noteikumu </w:t>
      </w:r>
      <w:r w:rsidR="00000000" w:rsidRPr="00000000" w:rsidDel="00000000">
        <w:rPr>
          <w:rtl w:val="0"/>
        </w:rPr>
        <w:t xml:space="preserve">29. </w:t>
      </w:r>
      <w:r w:rsidR="00000000" w:rsidRPr="00000000" w:rsidDel="00000000">
        <w:rPr>
          <w:rtl w:val="0"/>
        </w:rPr>
        <w:t xml:space="preserve">punkta</w:t>
      </w:r>
      <w:r w:rsidR="00000000" w:rsidRPr="00000000" w:rsidDel="00000000">
        <w:rPr>
          <w:rtl w:val="0"/>
        </w:rPr>
        <w:t xml:space="preserve">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partneris – komersants, ārvalstu komersanta filiāle, atzīta lauksaimniecības pakalpojumu kooperatīvā sabiedrība vai pētniecības un zināšanu izplatīšanas organizācija, kas plāno īstenot pētniecības projektu finansējuma saņēmēja projekta (turpmāk – projekts) ietvaros un atbilst šo noteikumu </w:t>
      </w:r>
      <w:r w:rsidR="00000000" w:rsidRPr="00000000" w:rsidDel="00000000">
        <w:rPr>
          <w:rtl w:val="0"/>
        </w:rPr>
        <w:t xml:space="preserve">100. </w:t>
      </w:r>
      <w:r w:rsidR="00000000" w:rsidRPr="00000000" w:rsidDel="00000000">
        <w:rPr>
          <w:rtl w:val="0"/>
        </w:rPr>
        <w:t xml:space="preserve">punkta</w:t>
      </w:r>
      <w:r w:rsidR="00000000" w:rsidRPr="00000000" w:rsidDel="00000000">
        <w:rPr>
          <w:rtl w:val="0"/>
        </w:rPr>
        <w:t xml:space="preserve">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651/2014 1.pielikumam;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viedās specializācijas ilgtermiņa stratēģija – dokuments, kurā attiecīgās nozares komersanti, nevalstiskās organizācijas un zinātnieki, Viedās specializācijas stratēģijas jomas vadības grupa nosaka, apstiprina un koordinē viedās specializācijas attīstības virzienus un rīcības, vismaz reizi gadā pārskata konkurētspējas priekšrocības, kas sekmē konkurētspēju, likumdošanas un biznesa vides ietvaru, sadarbību starp iesaistītajām pusēm jaunu zināšanu veidošanā un jaunu produktu un tehnoloģiju ieviešanā. Stratēģija identificē šķēršļus un ierobežojumus pārejai uz zināšanu ietilpīgām aktivitātēm un likumdošanas, biznesa vides, kā arī izglītības un pētniecības sistēmas uzlabošanas pasākumus, kas šos šķēršļus novērstu.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privāto pētniecības un attīstības investīciju apjoma palielināšana, veicot mērķētas publiskās investīcijas, kas sekmētu jaunu produktu un pakalpojumu izstrādi, kā arī zināšanu pārnesi tautsaimniecībā.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lielie komersanti, tai skaitā, valsts kapitālsabiedrības un pētniecības un zināšanu izplatīšanas organizācijas, kas attīsta produktus, pakalpojumus un tehnoloģijas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kopējais pieejamais Atveseļošanas fonda finansējums ir 47 663 651 </w:t>
      </w:r>
      <w:r w:rsidR="00000000" w:rsidRPr="00000000" w:rsidDel="00000000">
        <w:rPr>
          <w:i w:val="1"/>
          <w:rtl w:val="0"/>
        </w:rPr>
        <w:t xml:space="preserve">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Maksimāli pieļaujamais Atveseļošanas fonda finansējums viena projekta ietvaros ir 5 957 956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līdz 2025. gada 30. jūnijam apstiprināt saistības vismaz 42 876 411 </w:t>
      </w:r>
      <w:r w:rsidR="00000000" w:rsidRPr="00000000" w:rsidDel="00000000">
        <w:rPr>
          <w:i w:val="1"/>
          <w:rtl w:val="0"/>
        </w:rPr>
        <w:t xml:space="preserve">euro </w:t>
      </w:r>
      <w:r w:rsidR="00000000" w:rsidRPr="00000000" w:rsidDel="00000000">
        <w:rPr>
          <w:rtl w:val="0"/>
        </w:rPr>
        <w:t xml:space="preserve">apmērā finansējuma nodrošināšanai P&amp;A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līdz 2024. gada 31. decembrim apstiprināt saistības vismaz 20 438 207 </w:t>
      </w:r>
      <w:r w:rsidR="00000000" w:rsidRPr="00000000" w:rsidDel="00000000">
        <w:rPr>
          <w:i w:val="1"/>
          <w:rtl w:val="0"/>
        </w:rPr>
        <w:t xml:space="preserve">euro </w:t>
      </w:r>
      <w:r w:rsidR="00000000" w:rsidRPr="00000000" w:rsidDel="00000000">
        <w:rPr>
          <w:rtl w:val="0"/>
        </w:rPr>
        <w:t xml:space="preserve">apmērā finansējuma nodrošināšanai P&amp;A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ir atbalstītie komersanti (sīkie (mikro), mazie, vidējie un lielie).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ietvaros Kohēzijas politikas fondu vadības informācijas sistēmā (turpmāk - Vadības informācijas sistēma) attiecībā uz Viedās specializācijas jomu tiek ievadīti dati par sekojošiem nacionālajiem rādītājiem, kas sasniedzami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finansējums un privātās investīcijas, kas papildina komercdarbības atbalstu inovācijām vai pētniecības projektiem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jaunradīto produktu, pakalpojumu un tehnoloģiju skaits komersantos pēc atbalsta saņemšanas: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jaunradītie pakalpojumi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skaits, kas ietver sadarbību starp komersantiem un pētniecības un zināšanu izplatīšanas organizācijām;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izveidoto jauno darba vietu ar pētniecības projektu īstenošanu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atalgojuma apmērs projekta ietvaros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papildus komersantu ieguldījumi (</w:t>
      </w:r>
      <w:r w:rsidR="00000000" w:rsidRPr="00000000" w:rsidDel="00000000">
        <w:rPr>
          <w:i w:val="1"/>
          <w:rtl w:val="0"/>
        </w:rPr>
        <w:t xml:space="preserve">euro</w:t>
      </w:r>
      <w:r w:rsidR="00000000" w:rsidRPr="00000000" w:rsidDel="00000000">
        <w:rPr>
          <w:rtl w:val="0"/>
        </w:rPr>
        <w:t xml:space="preserve">) pētniecībā un attīstībā ārpus pētniecības projekta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 pētniecībai uzņēmējdarbības sektorā;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 noslēgtie licences līgumi (skaits) par pētniecības projekta īstenošanas rezultātā radītā intelektuālā īpašuma komercializēšanu;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pētniecības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projektos iesaistīto doktorantu un doktoru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zinātnes tehniskais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(pilna laika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zinātnisko publikāciju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ietvaros jaunradīto produktu, pakalpojumu vai tehnoloģiju neto apgrozījums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ietvaros jaunradīto produktu, pakalpojumu vai tehnoloģiju eksports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ārejie izdevumi pētniecības darbiem, kas pasūtīti citās iestādēs, uzņēmumos, organizācijās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radītie rūpnieciskā īpašuma objekti – 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minētais mērķis ir sasniegts, ja Ekonomikas ministrija (turpmāk -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saņēmēju sarakstu, tostarp saņēmēja nosaukumu un reģistrācijas numuru, projekta nosaukumu un īsu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ar kuru piešķirts finansējuma saņēmēja atbalsta apmērs, saskaņā 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un Aģentūra, saskaņā ar normatīvajiem aktiem par Atveseļošanas fonda plāna īstenošanu, atbilstoši kompetencei nodrošina investīcijas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rādītāju sasniegšanu. Finansējuma saņēmējs ir atbildīgs par projekta ietvaros noteikto rādītāju sasniegšanu, kas noteikti 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iekļautajiem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saņēmēja projekta un pētniecības projekta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iesnieguma vērtēšanas kritēriji un atlases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īstenošanas veids ir atklāta projektu iesniegumu atlase.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izsludina projektu iesniegumu atlasi, publicējot informāciju par projektu iesniegumu atlases izsludināšanu, pagarināšanu, pārtraukšanu vai izbeigšanu oficiālajā izdevumā “Latvijas Vēstnesis” un tīmekļa vietnē www.cfla.gov.lv. Projektu iesniegumu iesniegšanai Aģentūrā tiek noteikts termiņš, kas nav īsāks par vienu mēnesi.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vienas atklātas projektu iesnieguma atlases ietvaros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iesniedz projekta iesniegumu Vadības informācijas sistēmā, pievienojot šādus dokumentus un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darbības plānu, kas tiek izstrādāts ņemot vērā viedās specializācijas stratēģijā noteiktos mērķus un pētniecības virzienus,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vērtēšanas kritērijus, atbilstoši šo noteikumu </w:t>
      </w:r>
      <w:r w:rsidR="00000000" w:rsidRPr="00000000" w:rsidDel="00000000">
        <w:rPr>
          <w:rtl w:val="0"/>
        </w:rPr>
        <w:t xml:space="preserve">79.2.16. </w:t>
      </w:r>
      <w:r w:rsidR="00000000" w:rsidRPr="00000000" w:rsidDel="00000000">
        <w:rPr>
          <w:rtl w:val="0"/>
        </w:rPr>
        <w:t xml:space="preserve">apakšpunktā</w:t>
      </w:r>
      <w:r w:rsidR="00000000" w:rsidRPr="00000000" w:rsidDel="00000000">
        <w:rPr>
          <w:rtl w:val="0"/>
        </w:rPr>
        <w:t xml:space="preserve"> minētajam;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uzskaites sistēmā sagatavoto veidlapas “Veidlapa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izdruku, kas attiecināms, ja projekta iesniegumā netiek norādīts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projekta iesniedzējs ir izstrādājis iekšējās kontroles sistēmu krāpšanas, korupcijas un interešu konflikta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darbībām, kas noteiktas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47. </w:t>
      </w:r>
      <w:r w:rsidR="00000000" w:rsidRPr="00000000" w:rsidDel="00000000">
        <w:rPr>
          <w:rtl w:val="0"/>
        </w:rPr>
        <w:t xml:space="preserve">punktiem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dalībnieku vai biedru sarakstu, norādot nosaukumu, reģistrācijas numuru un finanšu rādītājus, ja tas tiek izmantots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minēto finanšu rādītāju pamatošanai.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un vismaz viens pārstāvis no nozares ministrijas.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Projektu iesniegumu vērtēšanas komisija pēc projektu iesniegumu iesniegšanas termiņa beigām vērtē un rindo saņemtos projektu iesniegumus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noteiktajiem projektu iesniegumu vērtēšanas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kritēriji atbilstoši šo noteikumu </w:t>
      </w:r>
      <w:r w:rsidR="00000000" w:rsidRPr="00000000" w:rsidDel="00000000">
        <w:rPr>
          <w:rtl w:val="0"/>
        </w:rPr>
        <w:t xml:space="preserve">31. </w:t>
      </w:r>
      <w:r w:rsidR="00000000" w:rsidRPr="00000000" w:rsidDel="00000000">
        <w:rPr>
          <w:rtl w:val="0"/>
        </w:rPr>
        <w:t xml:space="preserve">punkta</w:t>
      </w:r>
      <w:r w:rsidR="00000000" w:rsidRPr="00000000" w:rsidDel="00000000">
        <w:rPr>
          <w:rtl w:val="0"/>
        </w:rPr>
        <w:t xml:space="preserve"> prasībām. Ja konstatē, ka uz projekta iesniedzēju ir attiecināms vismaz viens no izslēgšanas kritērijiem turpmāko projekta iesnieguma vērtēšanu neveic;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 atbilstoši šo noteikumu </w:t>
      </w:r>
      <w:r w:rsidR="00000000" w:rsidRPr="00000000" w:rsidDel="00000000">
        <w:rPr>
          <w:rtl w:val="0"/>
        </w:rPr>
        <w:t xml:space="preserve">29. </w:t>
      </w:r>
      <w:r w:rsidR="00000000" w:rsidRPr="00000000" w:rsidDel="00000000">
        <w:rPr>
          <w:rtl w:val="0"/>
        </w:rPr>
        <w:t xml:space="preserve">punkta</w:t>
      </w:r>
      <w:r w:rsidR="00000000" w:rsidRPr="00000000" w:rsidDel="00000000">
        <w:rPr>
          <w:rtl w:val="0"/>
        </w:rPr>
        <w:t xml:space="preserve"> prasībām, kas ietver projektu vispārīgos un specifiskos atbilstības kritērijus, lai gūtu pārliecību, ka projekta iesniegums atbilst nosacījumiem, lai kvalificētos finansējumam investīcijas ietvaros un atbilstu principam “nenodarīt būtisku kaitējumu”;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 ietver projekta iesnieguma kvalitātes minimālās prasības atbilstoši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 </w:t>
      </w:r>
      <w:r w:rsidR="00000000" w:rsidRPr="00000000" w:rsidDel="00000000">
        <w:rPr>
          <w:rtl w:val="0"/>
        </w:rPr>
        <w:t xml:space="preserve">apakšpunktos</w:t>
      </w:r>
      <w:r w:rsidR="00000000" w:rsidRPr="00000000" w:rsidDel="00000000">
        <w:rPr>
          <w:rtl w:val="0"/>
        </w:rPr>
        <w:t xml:space="preserve"> minētajam un šādas papildus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vadītāja pieredze inovāciju projektu vadībā pēdējo 10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pieredze Latvijas vai starptautisku (īstenots iesaistot ārvalstu partneri) inovāciju projektos pēdējo 10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 par horizontālām prioritātēm;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kvalitātes kritērijiem atbilstoši projektu iesniegumi tiek sarindoti pēc kvalitātes kritērijos augstākā iegūtā kopējā punktu skaita un priekšroku dod projekta iesniegumam ar lielāko kopējo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vienāda kopējā punktu skaita gadījumā priekšroku dod projekta iesniegumam, kas kopumā norādījis lielāko apjomu (</w:t>
      </w:r>
      <w:r w:rsidR="00000000" w:rsidRPr="00000000" w:rsidDel="00000000">
        <w:rPr>
          <w:i w:val="1"/>
          <w:rtl w:val="0"/>
        </w:rPr>
        <w:t xml:space="preserve">euro</w:t>
      </w:r>
      <w:r w:rsidR="00000000" w:rsidRPr="00000000" w:rsidDel="00000000">
        <w:rPr>
          <w:rtl w:val="0"/>
        </w:rPr>
        <w:t xml:space="preserve">) šādos kritērijos: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tā dalībnieku vai biedru (savstarpēji nesaistītu sīko (mikro), mazo un vidējo, lielo komersantu), neskaitot pētniecības un zināšanu izplatīšanas organizācijas un pašvaldības, eksporta apjoms pēdējā noslēgtajā finanšu gadā  vai nozares asociācijas, kas apvieno nozares saimnieciskās darbības veicējus, neskaitot pētniecības un zināšanu izplatīšanas organizācijas un pašvaldības, kura sniegusi atbalsta vēstuli par projekta nozīmību nozares attīstībā, kopējais eksporta apjoms pēdējā noslēgtā finanšu gadā līdz projekta iesnieguma iesniegšanai;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un tā dalībnieku vai biedru (savstarpēji nesaistītu sīko (mikro), mazo un vidējo, lielo komersantu), neskaitot pētniecības un zināšanu izplatīšanas organizācijas un pašvaldības, apgrozījuma apjoms pēdējā noslēgtā finanšu gadā vai nozares asociācijas, kas apvieno nozares saimnieciskās darbības veicējus, neskaitot pētniecības un zināšanu izplatīšanas organizācijas un pašvaldības, kura sniegusi atbalsta vēstuli par projekta nozīmību nozares attīstībā, kopējais apgrozījuma apjoms pēdējā noslēgtajā finanšu gadā līdz projekta iesnieguma iesniegšanai;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iesniegumu nevar atbalstīt pieprasītā finansējuma apmērā, tad Aģentūra piedāvā projektu īstenot ar samazinātu Atveseļošanas fonda finansējumu. Ja projekta iesniedzējs piecu darbdienu laikā no lēmuma paziņošanas nav apstiprinājis gatavību iesaistei projektā ar samazinātu Atveseļošanas fonda finansējumu, tas zaudē tiesības pretendēt uz dalību attiecīgā projektu iesniegumu atlasē;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projekta iesniedzējs saskaņā ar šo noteikumu </w:t>
      </w:r>
      <w:r w:rsidR="00000000" w:rsidRPr="00000000" w:rsidDel="00000000">
        <w:rPr>
          <w:rtl w:val="0"/>
        </w:rPr>
        <w:t xml:space="preserve">20.6. </w:t>
      </w:r>
      <w:r w:rsidR="00000000" w:rsidRPr="00000000" w:rsidDel="00000000">
        <w:rPr>
          <w:rtl w:val="0"/>
        </w:rPr>
        <w:t xml:space="preserve">apakšpunktu</w:t>
      </w:r>
      <w:r w:rsidR="00000000" w:rsidRPr="00000000" w:rsidDel="00000000">
        <w:rPr>
          <w:rtl w:val="0"/>
        </w:rPr>
        <w:t xml:space="preserve"> atsakās īstenot projektu ar samazinātu Atveseļošanas fonda finansējumu, tad atlikušo finansējumu piešķir, lai atbalstītu nākamo projekta iesniegumu ar augstāko vērtējumu saskaņā ar kvalitātes kritērijiem saskaņā ar šo noteikumu </w:t>
      </w:r>
      <w:r w:rsidR="00000000" w:rsidRPr="00000000" w:rsidDel="00000000">
        <w:rPr>
          <w:rtl w:val="0"/>
        </w:rPr>
        <w:t xml:space="preserve">20.4.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Vērtējot projektu iesniegumus sākotnēji katrā Viedās specializācijas jomā apstiprina vismaz vienu projekta iesniegumu, kas saņēmis augstāko punktu skaitu. Ja kādā Viedās specializācijas jomā pieteicies lielāks projektu skaits, tad pēc pirmā Viedās specializācijas jomas projekta apstiprinājuma, iespējams apstiprināt vēl vienu Viedās specializācijas jomas projektu, kas ieguvis lielāko punktu skaitu. Ja pēc projektu atlases palicis pāri nesadalītais Atveseļošanas fonda finansējums, tad par atlikušo finansējumu apstiprina projektu ar augstāko punktu skaitu neatkarīgi no Viedās specializācijas jomas.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lēmumu par projekta iesnieguma apstiprināšanu pieņem,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sarindojot projektu iesniegumus šo noteikumu </w:t>
      </w:r>
      <w:r w:rsidR="00000000" w:rsidRPr="00000000" w:rsidDel="00000000">
        <w:rPr>
          <w:rtl w:val="0"/>
        </w:rPr>
        <w:t xml:space="preserve">20.4. </w:t>
      </w:r>
      <w:r w:rsidR="00000000" w:rsidRPr="00000000" w:rsidDel="00000000">
        <w:rPr>
          <w:rtl w:val="0"/>
        </w:rPr>
        <w:t xml:space="preserve">apakšpunktā</w:t>
      </w:r>
      <w:r w:rsidR="00000000" w:rsidRPr="00000000" w:rsidDel="00000000">
        <w:rPr>
          <w:rtl w:val="0"/>
        </w:rPr>
        <w:t xml:space="preserve"> noteiktajā kārtībā, atlases ietvaros ir pieejams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lēmumu par projekta iesnieguma apstiprināšanu ar nosacījumu pieņem, ja projekta iesniegumā ir trūkumi, kuri projekta iesniedzējam jānovērš, lai projekta iesniegums pilnībā atbilstu projektu iesniegumu vērtēšanas kritērijiem un projektu varētu atbilstoši īstenot. Ja minētie nosacījumi tiek izpildīti lēmumā noteiktajā termiņā un kārtībā, Aģentūra izdod atzinumu par lēmumā noteikto nosacījumu izpildi un atzinumā par nosacījumu izpildi iekļauj arī informāciju  par līgumslēgšanas procesa uzsākšanas nepieciešamību. Atzinuma izdošanas termiņu var pagarināt ne vairāk kā par vienu mēnesi. Ja minētie nosacījumi netiek izpildīti lēmumā noteiktajā termiņā un kārtībā, Aģentūra atceļ pieņemto lēmumu un noraida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lēmumu par projekta iesnieguma noraidīšanu pieņem, ja ir iestājies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neprecizējamajiem vērtēšanas kritērijiem vai nesaņem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ietvertajos kvalitātes kritērijos noteikto minimālo nepieciešamo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neatbilst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noteiktajiem komercdarbības atbalsta piešķiršanas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atsakās īstenot projektu ar samazinātu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noraidījumu, rakstveidā paziņo projekta iesniedzējam par pieņemto lēmumu.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Līgumslēgšanas procesu uzsākt ne vēlāk kā 30 darba dienu laikā pēc atzinuma par lēmumā ietverto nosacījumu izpildi vai lēmuma pieņemšanas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 netiek sadalīts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noteiktās atklātas projektu iesniegumu atlases ietvaros, tad šīs investīcijas ietvaros nozares ministrija, izvērtējot atlikušo finansējumu, ierosina veidot jaunu atklātu projektu iesniegumu atlasi atbilstoši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noteiktajai kārtībai.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projekta iesniedzējam un sadarbības partnerim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projekta iesniedzējam ir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juridiska persona, kas reģistrēta Latvijas Republikas Komercreģistrā vai biedrība, kas reģistrēta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dalībnieki vai biedri ir vismaz viena nozares asociācija vai vismaz pieci savstarpēji nesaistīti nozares komersanti vai atzītas lauksaimniecības pakalpojumu kooperatīvās sabiedrības, kuru kopējais apgrozījums pēdējā noslēgtajā pārskata gadā ir vismaz 150 milj. </w:t>
      </w:r>
      <w:r w:rsidR="00000000" w:rsidRPr="00000000" w:rsidDel="00000000">
        <w:rPr>
          <w:i w:val="1"/>
          <w:rtl w:val="0"/>
        </w:rPr>
        <w:t xml:space="preserve">euro</w:t>
      </w:r>
      <w:r w:rsidR="00000000" w:rsidRPr="00000000" w:rsidDel="00000000">
        <w:rPr>
          <w:rtl w:val="0"/>
        </w:rPr>
        <w:t xml:space="preserve">, vai projekta iesniedzējs iesniedz atbalsta vēstuli par projekta nozīmību nozares attīstībā no nozares asociācijas, kas apvieno nozares saimnieciskās darbības veicējus, kuru kopējais apgrozījums pēdējā noslēgtajā pārskata gadā  ir vismaz 150 milj. </w:t>
      </w:r>
      <w:r w:rsidR="00000000" w:rsidRPr="00000000" w:rsidDel="00000000">
        <w:rPr>
          <w:i w:val="1"/>
          <w:rtl w:val="0"/>
        </w:rPr>
        <w:t xml:space="preserve">euro</w:t>
      </w:r>
      <w:r w:rsidR="00000000" w:rsidRPr="00000000" w:rsidDel="00000000">
        <w:rPr>
          <w:rtl w:val="0"/>
        </w:rPr>
        <w:t xml:space="preserve">. Nosakot kopējo apgrozījumu pēdējā noslēgtajā pārskata gadā, tajā neietver pētniecības un zināšanu izplatīšanas organizāciju un pašvaldību apgrozījumu;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dalībnieki vai biedri ir vismaz viena nozares asociācija vai vismaz pieci savstarpēji nesaistīti nozares komersanti vai atzītas lauksaimniecības pakalpojumu kooperatīvās sabiedrības, kuru kopējais eksports pēdējā noslēgtajā pārskata gadā ir vismaz 75 milj. </w:t>
      </w:r>
      <w:r w:rsidR="00000000" w:rsidRPr="00000000" w:rsidDel="00000000">
        <w:rPr>
          <w:i w:val="1"/>
          <w:rtl w:val="0"/>
        </w:rPr>
        <w:t xml:space="preserve">euro</w:t>
      </w:r>
      <w:r w:rsidR="00000000" w:rsidRPr="00000000" w:rsidDel="00000000">
        <w:rPr>
          <w:rtl w:val="0"/>
        </w:rPr>
        <w:t xml:space="preserve">, vai projekta iesniedzējs iesniedz atbalsta vēstuli par projekta nozīmību nozares attīstībā no nozares asociācijas, kas apvieno nozares saimnieciskās darbības veicējus, kuru kopējais eksports</w:t>
      </w:r>
      <w:r w:rsidR="00000000" w:rsidRPr="00000000" w:rsidDel="00000000">
        <w:rPr>
          <w:i w:val="1"/>
          <w:rtl w:val="0"/>
        </w:rPr>
        <w:t xml:space="preserve"> </w:t>
      </w:r>
      <w:r w:rsidR="00000000" w:rsidRPr="00000000" w:rsidDel="00000000">
        <w:rPr>
          <w:rtl w:val="0"/>
        </w:rPr>
        <w:t xml:space="preserve">pēdējā noslēgtajā pārskata gadā ir vismaz 75 milj. </w:t>
      </w:r>
      <w:r w:rsidR="00000000" w:rsidRPr="00000000" w:rsidDel="00000000">
        <w:rPr>
          <w:i w:val="1"/>
          <w:rtl w:val="0"/>
        </w:rPr>
        <w:t xml:space="preserve">euro</w:t>
      </w:r>
      <w:r w:rsidR="00000000" w:rsidRPr="00000000" w:rsidDel="00000000">
        <w:rPr>
          <w:rtl w:val="0"/>
        </w:rPr>
        <w:t xml:space="preserve">. Nosakot kopējo eksporta apjomu pēdējā noslēgtajā pārskata gadā, tajā neietver pētniecības un zināšanu izplatīšanas organizāciju un pašvaldību eksporta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51 procents no tā pamatkapitāla vai balsstiesībām pieder nozares komersantiem vai atzītām lauksaimniecības pakalpojumu kooperatīvajām sabiedrībām vai biedrībām un to biedriem, kas apvieno nozares komersantus, vai atzītas lauksaimniecības pakalpojumu kooperatīvās sabiedrības;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iesniedzējam, pēc pēdējās pieejamās informācijas Valsts ieņēmumu dienesta datu bāzē, nav Valsts ieņēmumu dienesta administrēto nodokļu parāda,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projekta iesniegšanas dienā un precizētā projekta iesniegšanas dienā attiecībā uz kuriem ir noslēgts vienošanās līgums saskaņā ar likuma "Par nodokļiem un nodevām" 41.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komercdarbības atbalsta nosacījumiem un </w:t>
      </w:r>
      <w:r w:rsidR="00000000" w:rsidRPr="00000000" w:rsidDel="00000000">
        <w:rPr>
          <w:i w:val="1"/>
          <w:rtl w:val="0"/>
        </w:rPr>
        <w:t xml:space="preserve">de minimis</w:t>
      </w:r>
      <w:r w:rsidR="00000000" w:rsidRPr="00000000" w:rsidDel="00000000">
        <w:rPr>
          <w:rtl w:val="0"/>
        </w:rPr>
        <w:t xml:space="preserve"> atbalsta nosacījumiem saskaņā ar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352/1) (turpmāk – Komisijas Regula Nr. 1407/2013)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konstatējamas pazīmes, kas liecina par interešu konfliktu, korupciju, krāpšanu vai dubultā finansējuma situāciju.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 projekta iesnieguma apstiprināšanas brīdī pārliecinās, ka projekta iesniedzējs atbilst komercdarbības atbalsta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noraida projekta iesniegumu, ja uz projekta iesniedzēju, vai noraida līguma par projekta īstenošanu grozījumus, ja uz sadarbības partneri attiecināms jebkurš no šādiem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partneris vai persona, kura ir projekta iesniedzēja valdes vai komisijas loceklis vai prokūrists, vai persona, kura ir pilnvarota pārstāvēt projekta iesniedzēju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attiecas tāds attiecīgā jomā kompetentas institūcijas lēmums par sodu vai tiesas spriedumu, kas stājies spēkā un kļuvis nepārsūdzams, tas ir atzīts par vainīgu un sodīts par pārkāpumu, kas izpaužas kā vienas vai vairāku personu nodarbināšana, ja tām nav nepieciešamās darba atļaujas vai ja tas nav tiesīgas uzturēties Eiropas Savienības dalībvalstī vai kā personas nodarbināšana bez rakstveidā noslēgta darba līguma;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projekta iesniedzēju ir atbrīvojusi no naudas soda vai naudas sodu samazinājusi;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ar tādu attiecīgā jomā kompetentas institūcijas lēmumu par sodu vai tiesas spriedumu, kas stājies spēkā un kļuvis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attiecas līdzekļu atgūšanas rīkojums, kas minēts Komisijas Regulas Nr. 651/2014 1. panta 4. punkta “a”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2021/241, ar ko izveido Atveseļošanas un noturības mehānismu (turpmāk - Regula Nr. 2021/241) 2. panta 6. punktu, investīcijas ietvaros Atveseļošanas fonda finansējumu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fosilo kurināmo, tostarp tā pakārtota izmantošana, tai skaitā projektus elektroenerģijas vai siltuma ražošanā, kā arī saistīto pārvades un sadales infrastruktūru, izmantojot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kas saistītas ar siltumnīcefekta gāzu emisiju radīšanu,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saistītas ar atkritumu poligoniem, izņemot gadījumus, ja projekta iesniedzējs ir saņēmis atļauju šo darbību veikšanai, sadedzināšanas iekārtām un mehāniski bioloģiskās apstrādes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saistītas ar atkritumu savākšanas, uzglabāšanas, apstrādes, pārstrādes un apglabāšanas iekārtu un to programmatūru iegādi un nomu;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vides piesārņojuma novēršanai un kontrolei,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kaitē dzīvotņu un sugu, tostarp Eiropas Savienības nozīmes dzīvotņu un sugu, aizsardzības statusam, izņemot gadījumus, ja atbalsta saņēmējs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saņēmējam ir tiesības projekta īstenošanā iesaistīt sadarbības partnerus. Sadarbības partneris atbilst šo noteikumu </w:t>
      </w:r>
      <w:r w:rsidR="00000000" w:rsidRPr="00000000" w:rsidDel="00000000">
        <w:rPr>
          <w:rtl w:val="0"/>
        </w:rPr>
        <w:t xml:space="preserve">100.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iesniedzējs pēc projekta iesnieguma iesniegšanas, sadarbības partneru piesaistei organizē atklātu projektu iesniegumu atlasi, publicējot informāciju par pētniecības projektu iesniegumu atlases izsludināšanu, pagarināšanu, pārtraukšanu vai izbeigšanu oficiālajā izdevumā “Latvijas Vēstnesis” un finansējuma saņēmēja tīmekļa vietnē, pievienojot saiti uz pētniecības projektu vērtēšanas kritērijiem. Pētniecības projektu iesniegumu iesniegšanai projekta iesniedzējs, nosaka termiņu, kas nav īsāks par vienu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partneris pētniecības projekta īstenošanā iesaistās ar tā valdījumā vai īpašumā esošu mantu, intelektuālo īpašumu, finansējumu vai cilvēkresursiem. Šādu ieguldījumu rezultātā finansējuma saņēmējam ar sadarbības partneri nevar rasties tādas tiesiskās attiecības, no kurām izrietētu, ka šis darījums atbilst publiska iepirkuma līguma pazīmēm atbilstoši Publisko iepirkumu likumam vai Sabiedrisko pakalpojumu sniedzēju iepirkumu likumam vai, ka darījumam jāpiemēro normatīvie akti par iepirkuma procedūru un tās piemērošanas kārtību pasūtītāja finansētiem projektiem.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Pētniecības projekta īstenošanai nepieciešamo privāto līdzfinansējumu nevar ieguldīt natūrā.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Pēc līguma par projekta īstenošanu parakstīšanas, finansējuma saņēmējs datu apmaiņai izmanto Vadības informācijas sistēmā esošās datu ievades formas atbilstoši iesniedzamā dokumenta veidam.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partneris var iesaistīt citus komersantus vai pētniecības un zināšanu izplatīšanas organizācijas, kas piedalās pētniecības projekta īstenošanā ar zinātniekiem, vai ārpakalpojumu sniedzējus – pētniecības un zināšanu izplatīšanas organizācijas vai citas juridiskās personas, kuras nodarbina zinātniekus  – pētniecības projekta iesniegumā norādot, no kurienes tiks iesaistīti zinātnieki.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sadarbības partneris saņemtu finansējumu, tas finansējuma saņēmējam iesniedz pētniecības projekta aprakstu.. Sadarbības partnerim, iesniedzot pētniecības projekta iesniegumu, ir jāiesniedz apliecinājums par Komisijas Regulas Nr. 651/2014 2. panta 18. punkta “c” apakšpunkta nosacījuma ievērošanu. Pētniecības projekts tiek vērtēts pēc finansējuma saņēmēja izstrādātiem pētniecības projektu vērtēšanas kritērijiem. Pētniecības projektu atlases kritērijos nosaka, ka augstāks punktu novērtējums tiek piešķirts tam pētniecības projekta iesniegumam, kas saņēmis izcilības zīmogu Eiropas Savienības pētniecības un inovāciju programmā “Apvārsnis Eiropa”.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Maksimāli pieļaujamais kopējais Atveseļošanas fonda finansējums vienam sadarbības partnerim un to sadarbības partneru saistīto personu grupai, kas noteikta Komisijas Regulas Nr. 651/2014 1. pielikumā, pētniecības projektu īstenošanā ir ne vairāk kā 25 procenti no finansējuma saņēmējam apstiprinātā Atveseļošanas fonda finansējuma apmēra.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Šīs investīcijas ietvaros par atbalstāmām darbībām tiek uzskatītas un Atveseļošanas fonda finansējumu 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darbībām, ko tie veic pētniecības projekta ietvaros, lai attīstītu jaunus vai uzlabotu esošos produktus, pakalpojumus un tehnoloģijas viedās specializācijas stratēģijas jomās, kas atbilst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vērtēšanas komisijas izvērtētiem rūpnieciskiem pētījumiem atbilstoši Komisijas Regulas Nr. 651/2014 2. panta 85. punktā minētajai definīcijai, par kuriem saņemts Aģentūras lēmums par atbilstību komercdarbības atbalsta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vērtēšanas komisijas izvērtētām eksperimentālām izstrādēm atbilstoši Komisijas Regulas Nr. 651/2014 2. panta 86. punktā minētajai definīcijai, par kurām saņemts Aģentūras lēmums par atbilstību komercdarbības atbalsta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vērtēšanas komisijas izvērtētai tehniski ekonomiskai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651/2014 2. panta 87. punktā minētajai definīcijai, par kuru saņemts Aģentūras lēmums par atbilstību komercdarbības atbalsta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organizētai pētniecības projektu koordinācijai, tai skaitā sadarbības veicināšanai, informācijas un zināšanu kopīgošanai, kā arī projekta vadības izmaksu segšanai. Finansējumu investīcijas ietvaros šajā apakšpunktā minētajām darbībām sniedz Aģentūra, ievērojot Komisijas Regulu Nr. 1407/2013.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Komercdarbības atbalstu sniedz tādām pētniecības projekta darbībām, kas uzsāktas pēc pētniecības projekta iesnieguma iesniegšanas Vadības informācijas sistēmā. Šo noteikumu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 </w:t>
      </w:r>
      <w:r w:rsidR="00000000" w:rsidRPr="00000000" w:rsidDel="00000000">
        <w:rPr>
          <w:rtl w:val="0"/>
        </w:rPr>
        <w:t xml:space="preserve">punktā</w:t>
      </w:r>
      <w:r w:rsidR="00000000" w:rsidRPr="00000000" w:rsidDel="00000000">
        <w:rPr>
          <w:rtl w:val="0"/>
        </w:rPr>
        <w:t xml:space="preserve"> minēto atbalstu apvienošanas gadījumā pētniecības projekta uzsākšana iespējama, ja visās plānotajās atbalsta programmās ir iesniegts projekta iesniegums. Ja pētniecības projekts ir uzsākts, bet nav iesniegts projekta iesniegums kādā no atbalsta programmām, tad pētniecības projektam atbalsts netiek sniegts.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Šīs investīcijas ietvaros par atbalstāmām darbībām netiek uzskatītas un Atveseļošanas fonda finansējumu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emisijas kvotu tirdzniecības sistēmas iekārtu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kas ir sāktas pirms projekta iesniegums vai pētniecības projekta saraksts iesniegts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izņemot </w:t>
      </w:r>
      <w:r w:rsidR="00000000" w:rsidRPr="00000000" w:rsidDel="00000000">
        <w:rPr>
          <w:rtl w:val="0"/>
        </w:rPr>
        <w:t xml:space="preserve">43.12. </w:t>
      </w:r>
      <w:r w:rsidR="00000000" w:rsidRPr="00000000" w:rsidDel="00000000">
        <w:rPr>
          <w:rtl w:val="0"/>
        </w:rPr>
        <w:t xml:space="preserve">apakšpunktu</w:t>
      </w:r>
      <w:r w:rsidR="00000000" w:rsidRPr="00000000" w:rsidDel="00000000">
        <w:rPr>
          <w:rtl w:val="0"/>
        </w:rPr>
        <w:t xml:space="preserve">, minētās darbības pētniecības projekta ietvaros tiek atzītas par atbalstāmām, ja tiek izpildīts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vai doktorantūras studenti tiek nodarbināti pētniecības projekta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rezultātus publicē zinātniskos žurnālos, organizē zinātniskas konferences vai iesaistās zinātniskos pētījumos.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Atbalstu projekta iesniedzējam nepiešķir Komisijas Regulas Nr. 1407/2013 1. panta 1. punktā noteiktajām nozarēm.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Atbalstu  sadarbības partnerim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651/2014 1. panta 2. punkta “c” un “d” apakšpunktā noteiktajām neatbalstāmajām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 panta 3. punktā noteiktajām neatbalstāmajām nozarēm un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Atbalstu projekta iesniedzējam un sadarbības partnerim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Komercdarbības atbalstu drīkst piešķirt tikai tad, ja tiek skaidri nodalītas atbalstāmās darbības, gan ar to īstenošanu saistītās finanšu plūsmas no citu darbības nozaru darbībām un finanšu plūsmām, nodrošinot, ka darbības izslēgtajās nozarēs negūst labumu no komercdarbības atbalsta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darbojās kādā no neatbalstāmajām nozarēm saskaņā ar šo noteikumu </w:t>
      </w:r>
      <w:r w:rsidR="00000000" w:rsidRPr="00000000" w:rsidDel="00000000">
        <w:rPr>
          <w:rtl w:val="0"/>
        </w:rPr>
        <w:t xml:space="preserve">45. </w:t>
      </w:r>
      <w:r w:rsidR="00000000" w:rsidRPr="00000000" w:rsidDel="00000000">
        <w:rPr>
          <w:rtl w:val="0"/>
        </w:rPr>
        <w:t xml:space="preserve">punktu</w:t>
      </w:r>
      <w:r w:rsidR="00000000" w:rsidRPr="00000000" w:rsidDel="00000000">
        <w:rPr>
          <w:rtl w:val="0"/>
        </w:rPr>
        <w:t xml:space="preserve">, atbilstoši Komisijas Regulas Nr. 1407/2013 1. panta 2. punkta nosacījumiem, un šo noteikumu </w:t>
      </w:r>
      <w:r w:rsidR="00000000" w:rsidRPr="00000000" w:rsidDel="00000000">
        <w:rPr>
          <w:rtl w:val="0"/>
        </w:rPr>
        <w:t xml:space="preserve">47.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darbojās kādā no neatbalstāmajām nozarēm saskaņā ar šo noteikumu </w:t>
      </w:r>
      <w:r w:rsidR="00000000" w:rsidRPr="00000000" w:rsidDel="00000000">
        <w:rPr>
          <w:rtl w:val="0"/>
        </w:rPr>
        <w:t xml:space="preserve">46. </w:t>
      </w:r>
      <w:r w:rsidR="00000000" w:rsidRPr="00000000" w:rsidDel="00000000">
        <w:rPr>
          <w:rtl w:val="0"/>
        </w:rPr>
        <w:t xml:space="preserve">punktu</w:t>
      </w:r>
      <w:r w:rsidR="00000000" w:rsidRPr="00000000" w:rsidDel="00000000">
        <w:rPr>
          <w:rtl w:val="0"/>
        </w:rPr>
        <w:t xml:space="preserve">, atbilstoši Komisijas Regulas Nr. 651/2014 1. panta 3. punkta pēdējo rindkopā nosacījumiem, un šo noteikumu </w:t>
      </w:r>
      <w:r w:rsidR="00000000" w:rsidRPr="00000000" w:rsidDel="00000000">
        <w:rPr>
          <w:rtl w:val="0"/>
        </w:rPr>
        <w:t xml:space="preserve">47.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Investīcijas ietvaros ir attiecināmas šādas izmaksas, kas ir izmērāmas, samērīgas, pamatotas un atbilst pareizas finanšu vadības principiem saskaņā ar Komisijas 2018. gada 18. jūlija Regulas (ES) Nr. 2018/1046 par finanšu noteikumiem, ko piemēro Eiropas Savienības vispārējam budžetam, ar kuru groza Regulas (ES) Nr. 1296/2013, (ES) Nr. 1301/2013, (ES) Nr. 1303/2013, (ES) Nr. 1304/2013, (ES) Nr. 1309/2013, (ES) Nr. 1316/2013, (ES) Nr. 223/2014, (ES) Nr. 283/2014 un Lēmumu Nr. 541/2014/ES un atceļ Regulu (ES, Euratom) Nr. 966/2012 (turpmāk – Komisijas Regula Nr. 2018/1046) 33. panta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partnerim attiecībā uz konkrēto pētniecības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Darba likuma 59. panta izpratnē šo noteikumu </w:t>
      </w:r>
      <w:r w:rsidR="00000000" w:rsidRPr="00000000" w:rsidDel="00000000">
        <w:rPr>
          <w:rtl w:val="0"/>
        </w:rPr>
        <w:t xml:space="preserve">80. </w:t>
      </w:r>
      <w:r w:rsidR="00000000" w:rsidRPr="00000000" w:rsidDel="00000000">
        <w:rPr>
          <w:rtl w:val="0"/>
        </w:rPr>
        <w:t xml:space="preserve">punktā</w:t>
      </w:r>
      <w:r w:rsidR="00000000" w:rsidRPr="00000000" w:rsidDel="00000000">
        <w:rPr>
          <w:rtl w:val="0"/>
        </w:rPr>
        <w:t xml:space="preserve"> minēto pienākumu veikšanai. Atlīdzība par darba veikšanu tiek noteikta, ņemot vērā darba apjomu un specifiku un tiešās personāla izmaksas iesaistītajiem speciālistiem, atbilstoši Komisijas Regulas Nr. 651/2014 25.panta 3.punkta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 atbilstoši Komisijas Regulas Nr. 651/2014 25.panta 3.punkta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saistītie izdevumi, atbilstoši Komisijas Regulas Nr. 651/2014 25.panta 3.punkta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 atbilstoši Komisijas Regulas Nr. 651/2014 25.panta 3.punkta “e”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nomas maksa, atbilstoši Komisijas Regulas Nr. 651/2014 25.panta 3.punkta “c” apakšpunktam, instrumentu, iekārtu un to aprīkojuma nomas maksa, atbilstoši Komisijas Regulas Nr. 651/2014 25.panta 3.punkta “b” apakšpunktam ciktāl to izmanto pētniecības vai tehniski ekonomiskās priekšizpētes darbībām, un nepārsniedzot tirgū noteikto cenu. Attiecināmā instrumentu, iekārtu un to aprīkojuma mēneša nomas maksa tiek pielīdzināta amortizācijas izmaksām, kādas tās būtu, ja instrumenti, iekārtas un to aprīkojums būtu sadarbības partnera īpašumā. Izmaksām jāpiemēro tāda pati nolietojuma aprēķināšanas metode kā nomnieka īpašumā esošajiem pamatlīdzekļiem. Sadarbības partneriem jāiesniedz attiecīgie dokumenti, kas apliecina nomāto instrumentu, iekārtu un to aprīkojuma tirgus vērtību;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plānotās fizikālo, bioloģisko, ķīmisko un citu materiālu, kā arī izmēģinājuma dzīvnieku, reaktīvu, ķimikāliju, laboratorijas trauku, medikamentu, zinātniskās literatūras un mazvērtīgā inventāra iegādes izmaksas, tai skaitā piegādes izmaksas, ciktāl tos izmanto pētniecības vai tehniski ekonomiskās priekšizpētes darbībām, atbilstoši Komisijas Regulas Nr. 651/2014 25.panta 3.punkta “b”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līgumpētījumiem un patentiem, ciktāl tās attiecas uz konkrētā pētniecības projekta īstenošanu, kas minētas Komisijas Regulas Nr. 651/2014 25. panta 3. punkta “d” apakšpunktā;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partnera īpašumā esošo  instrumentu, iekārtu un to aprīkojuma izmaksas, finanšu nomā iegādāto iekārtu amortizācijas izmaksas, ciktāl tos izmanto pētniecības projektā, atbilstoši Komisijas Regulas Nr. 651/2014 25.panta 3.punkta “b” apakšpunktā noteiktajam, patentu un licenču amortizācijas izmaksas, ciktāl tos izmanto pētniecības projektā, atbilstoši Komisijas Regulas Nr. 651/2014 25.panta 3.punkta “d” apakšpunktā noteiktajam, , sadarbības partnera īpašumā esošo ēku amortizācijas izmaksas un zemes komerciālās nodošanas izmaksas vai faktiski veikto kapitālieguldījumu izmaksas, atbilstoši Komisijas Regulas Nr. 651/2014 25.panta 3.punkta “c” apakšpunktā noteiktajam. Izmaksas par ēkām iespējams attiecināt no konkrētas daļas.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komercdarbības atbalsts no valsts, pašvaldības, Eiropas Savienības vai citiem publiskajiem līdzekļiem šī vai cita atbalsta pasākuma vai projekta ietvaros. Patentu un licenču amortizācijas izmaksas var būt attiecināmas tikai tad, ja tās iegādātas pēc pētniecības projekta iesnieguma iesniegšanas Vadības informācijas sistēmā. Ja laiks, kamēr telpas, instrumentus, iekārtas, patentus un licences izmanto pētniecībā, neaptver visu attiecīgo telpu, instrumentu, iekārtu, patentu un licenču lietderīgās lietošanas laiku, par attiecināmajām izmaksām uzskata tikai tādas amortizācijas izmaksas, kas atbilst pētniecības projekta termiņam;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pētniecības projekta īstenošanas laiku bez uzkrājuma veidošanas un iekļaušanas līgumā, atbilstoši Komisijas Regulas Nr. 651/2014 25.panta 3.punkta “e” apakšpunktam. Ja pētniecības projekts neaptver visu attiecīgās apdrošināšanas darbības laiku, attiecināmajās izmaksās iekļauj tādu daļu no apdrošināšanas izmaksām, kas atbilst pētniecības projekta termiņam;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partneris iepērk no trešajām personām, ja attiecīgie pakalpojumi tiek izmantoti tikai pētniecības vai tehniski ekonomiskās priekšizpētes darbībām, atbilstoši Komisijas Regulas Nr. 651/2014 25.panta 3.punkta “e”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 iegādes izmaksas, atbilstoši Komisijas Regulas Nr. 651/2014 25.panta 3.punkta “d” apakšpunktam un abonēšanas izmaksas, atbilstoši Komisijas Regulas Nr. 651/2014 25.panta 3.punkta “e” apakšpunktam, ciktāl tās attiecās uz pētniecības vai tehniski ekonomiskās priekšizpētes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projekta attiecināmās izmaksas. Finansējumu šajā apakšpunktā minētajām darbībām sniedz saskaņā ar Komisijas Regulu Nr. 1407/2013:</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noteikto pienākumu veikšanai saskaņā ar normatīvajiem aktiem par kārtību, kādā atlīdzināmi ar komandējumiem saistītie izdevumi (finansējuma saņēmēja dalības maksa iesaistei starptautiskās pētniecības un attīstības programmās, platformās un iniciatīvās, dalības maksa tīklošanās un mobilitātes pasākumiem, starptautisko projektu sagatavošanas izmaksas, lai iesaistītos starptautiskos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iegāde – projekta vadības, juridiskie, grāmatvedības, lietvedības, neatkarīga revidenta, iekšējā auditora un tulkošanas pakalpojumi, kas nepieciešami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komunikācijas izmaksas, kas saistītas ar publicitātes pasākumiem stratēģiski svarīga projekta ietvaros, saskaņā ar šo noteikumu </w:t>
      </w:r>
      <w:r w:rsidR="00000000" w:rsidRPr="00000000" w:rsidDel="00000000">
        <w:rPr>
          <w:rtl w:val="0"/>
        </w:rPr>
        <w:t xml:space="preserve">79.1.3.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49.1.3. </w:t>
      </w:r>
      <w:r w:rsidR="00000000" w:rsidRPr="00000000" w:rsidDel="00000000">
        <w:rPr>
          <w:rtl w:val="0"/>
        </w:rPr>
        <w:t xml:space="preserve">apakšpunktā</w:t>
      </w:r>
      <w:r w:rsidR="00000000" w:rsidRPr="00000000" w:rsidDel="00000000">
        <w:rPr>
          <w:rtl w:val="0"/>
        </w:rPr>
        <w:t xml:space="preserve"> minētās izmaksas nevar sastādīt vairāk kā 10 procentus no pētniecības projektā kopējā attiecināmo izmaksu apmēra.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 </w:t>
      </w:r>
      <w:r w:rsidR="00000000" w:rsidRPr="00000000" w:rsidDel="00000000">
        <w:rPr>
          <w:rtl w:val="0"/>
        </w:rPr>
        <w:t xml:space="preserve">apakšpunktā</w:t>
      </w:r>
      <w:r w:rsidR="00000000" w:rsidRPr="00000000" w:rsidDel="00000000">
        <w:rPr>
          <w:rtl w:val="0"/>
        </w:rPr>
        <w:t xml:space="preserve"> minētās izmaksas nedrīkst pārsniegt vairāk kā 10 procentus no kopējā projektam piešķirtā Atveseļošanas fonda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Attiecināmas ir izmaksas, atbilstoši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minētajām izmaksām un kas radušās sākot ar dienu, kad projekta iesniegums iesniegts Vadības informācijas sistēmā. Gadījumā, ja projekta darbu sākums ir brīdis, kas iestājās atbilstoši Komisijas Regulas Nr. 651/2014 2. panta 23. punktam ir bijis pirms projekta iesnieguma iesniegšanas Vadības informācijas sistēmā, tad nav attiecināmas visas projekta ietvaros radušās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finansējuma saņēmējs un sadarbības partneris to sedz no līdzekļiem, kas brīvi no komercdarbības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Pētniecības projekta ietvaros ir attiecināmas šo noteikumu </w:t>
      </w:r>
      <w:r w:rsidR="00000000" w:rsidRPr="00000000" w:rsidDel="00000000">
        <w:rPr>
          <w:rtl w:val="0"/>
        </w:rPr>
        <w:t xml:space="preserve">49.1. </w:t>
      </w:r>
      <w:r w:rsidR="00000000" w:rsidRPr="00000000" w:rsidDel="00000000">
        <w:rPr>
          <w:rtl w:val="0"/>
        </w:rPr>
        <w:t xml:space="preserve">apakšpunktā</w:t>
      </w:r>
      <w:r w:rsidR="00000000" w:rsidRPr="00000000" w:rsidDel="00000000">
        <w:rPr>
          <w:rtl w:val="0"/>
        </w:rPr>
        <w:t xml:space="preserve"> minētās izmaksas, kas radušās pēc pētniecības projekta iesnieguma iesniegšanas Vadības informācijas sistēmā. Projekta ietvaros tiek nodrošinātas Komisijas Regulas Nr. 651/2014 6. panta 2. punktā minētās stimulējošās ietekmes prasības. Papildu izmaksas, kas netiek segtas no Atveseļošanas fonda līdzekļiem, tiek norādītas privātā līdzfinansējuma daļā un Aģentūra tās nepārbauda.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49.1.8. </w:t>
      </w:r>
      <w:r w:rsidR="00000000" w:rsidRPr="00000000" w:rsidDel="00000000">
        <w:rPr>
          <w:rtl w:val="0"/>
        </w:rPr>
        <w:t xml:space="preserve">apakšpunktam</w:t>
      </w:r>
      <w:r w:rsidR="00000000" w:rsidRPr="00000000" w:rsidDel="00000000">
        <w:rPr>
          <w:rtl w:val="0"/>
        </w:rPr>
        <w:t xml:space="preserve">, pēc nomas līguma termiņa beigām paliek sadarbības partnera 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partnera sniegto pakalpojumu pašizmaksu aprēķina atbilstoši gada pārskatu un konsolidēto gada pārskatu likuma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Komersantam un pētniecības un zināšanu izplatīšanas organizācijām, ja tā pētniecības projektā iesaistās kā sadarbības partneri, tiek kompensētas izmaksas atbilstoši šo noteikumu attiecināmo izmaksu nosacījumiem, un tām jānodrošina atsevišķa ar projekta īstenošanu saistīto saimniecisko darījumu ieņēmumu un izdevumu grāmatvedības uzskaite, kā arī darbību un ar to īstenošanu saistīto finanšu plūsmu nodalīšana.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partnerim, pērkot pakalpojumus no publiskām pētniecības un zināšanu izplatīšanas organizācijām, ir pienākums saņemt apliecinājumu no pakalpojuma sniedzēja, ka publiskās pētniecības un zināšanu izplatīšanas organizācijas grāmatvedības politikā ir iestrādāti zinātnisko pakalpojumu vērtības – tirgus cenas – noteikšanas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49.1.1. </w:t>
      </w:r>
      <w:r w:rsidR="00000000" w:rsidRPr="00000000" w:rsidDel="00000000">
        <w:rPr>
          <w:rtl w:val="0"/>
        </w:rPr>
        <w:t xml:space="preserve">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pētniecības projekta ietvaros saņem atlīdzību, noslēdzot darba līgumu, darba laika uzskaites tabulās norāda, cik stundu veltīts darbam pētniecības projektā, norādot atsevišķi noslodzi rūpniecisko pētījumu, eksperimentālo izstrāžu un tehniski ekonomiskās priekšizpētes veikšanai, un cik stundu veltīts darbam, kas nav saistīts ar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pētniecības projektā un veic citas funkcijas, par kurām saņem atlīdzību cita darba līguma vai uzņēmuma līguma ietvaros, darbs pētniecības projektā netiek veikts laikā, kad atbilstoši noslēgtajam līgumam persona veic ar pētniecības projektu nesaistītus uzdevumus. Ja darbu pētniecības projekta ietvaros veic pamatdarba laikā, par attiecīgu stundu skaitu samazina pamatdarba slodzi;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pārliecinās, ka pamatdarbā vai citos līgumos noteiktie veicamie pienākumi nedublējas ar pētniecības projektā veicamajiem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no Atveseļošanas fonda līdzekļiem netiek finansētas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kas atgūstams no valsts budžeta priekšnodokļa veidā, muitas nodokļi, nodevas un soda maksājumi, ko finansējuma saņēmējs un sadarbības partneris sedz no privātā līdzfinansējuma, nodrošinot visām šajā apakšpunktā minētajām izmaksām atsevišķu projekta izmaksu, tai skaitā pievienotās vērtības nodokļa izmaksu uzskaiti un nodali;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 komisijas maksa;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vai atzītas lauksaimniecības pakalpojumu kooperatīvās sabiedrības eksporta apjomiem – preču izplatīšanas tīkla izveidošana un darbība, kā arī komersanta vai atzītas lauksaimniecības pakalpojumu kooperatīvās sabiedrības kārtējie izdevumi eksporta operācijām;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nav noteiktas kā attiecināmas.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saņēmējam investīcijas ietvaros ir tiesības pieaicināt neatkarīgu revidentu vai auditoru, lai apliecinātu pētniecības projektu starpposmu vai gala noslēguma progresa pārskatā minēto mērķu sasniegšanu un izmaksu pamatotību.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saņēmēja attiecināmajās izmaksās iekļauj izmaksas tikai par tām pētniecības projekta aktivitātēm, kuras projekta noslēguma pārskata iesniegšanas dienā būs pabeigtas. Starpposma un gala noslēguma pārskata attiecināmajās izmaksās iekļauj atbilstoši projekta iesniegumam faktiski veiktos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Investīcijas ietvaros attiecināma ir zaļo publisko iepirkumu un sociāli atbildīgo publisko iepirkumu veikšana un var piemērot inovāciju publiskā iepirkuma veikšanu atbilstoši publisko iepirkumu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Dalības maksu starptautiskajās iniciatīvās attiecina tikai tad, ja finansējuma saņēmēja dalība tajās palīdzēs sasniegt definētos rezultātus, mērķus vai veicinās iesaisti jaunos starptautiskos projektos vai ja finansējuma saņēmējam tiek noteikti jauni sasniedzamie rezultātu rādītāji saistībā ar dalību attiecīgajās starptautiskajās iniciatīvās.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Maksimāli pieļaujamā finansējuma intensitāte saskaņā ar Komisijas Regulas Nr. 651/2014 25. panta 5. punkta “b”, “c”, “d” apakšpunktiem, 6. punkta “a” apakšpunktu un 7. punktu no pētniecības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lieliem komersantiem;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Maksimāli pieļaujamā finansējuma intensitāte šo noteikumu </w:t>
      </w:r>
      <w:r w:rsidR="00000000" w:rsidRPr="00000000" w:rsidDel="00000000">
        <w:rPr>
          <w:rtl w:val="0"/>
        </w:rPr>
        <w:t xml:space="preserve">41.2. </w:t>
      </w:r>
      <w:r w:rsidR="00000000" w:rsidRPr="00000000" w:rsidDel="00000000">
        <w:rPr>
          <w:rtl w:val="0"/>
        </w:rPr>
        <w:t xml:space="preserve">apakšpunktā</w:t>
      </w:r>
      <w:r w:rsidR="00000000" w:rsidRPr="00000000" w:rsidDel="00000000">
        <w:rPr>
          <w:rtl w:val="0"/>
        </w:rPr>
        <w:t xml:space="preserve"> minētajām darbībām - 100 procenti.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65.1.1. </w:t>
      </w:r>
      <w:r w:rsidR="00000000" w:rsidRPr="00000000" w:rsidDel="00000000">
        <w:rPr>
          <w:rtl w:val="0"/>
        </w:rPr>
        <w:t xml:space="preserve">apakšpunktā</w:t>
      </w:r>
      <w:r w:rsidR="00000000" w:rsidRPr="00000000" w:rsidDel="00000000">
        <w:rPr>
          <w:rtl w:val="0"/>
        </w:rPr>
        <w:t xml:space="preserve"> minēto finansējuma intensitāti var palielināt par 10 procentiem, bet šo noteikumu </w:t>
      </w:r>
      <w:r w:rsidR="00000000" w:rsidRPr="00000000" w:rsidDel="00000000">
        <w:rPr>
          <w:rtl w:val="0"/>
        </w:rPr>
        <w:t xml:space="preserve">65.1.2.</w:t>
      </w:r>
      <w:r w:rsidR="00000000" w:rsidRPr="00000000" w:rsidDel="00000000">
        <w:rPr>
          <w:rtl w:val="0"/>
        </w:rPr>
        <w:t xml:space="preserve">, </w:t>
      </w:r>
      <w:r w:rsidR="00000000" w:rsidRPr="00000000" w:rsidDel="00000000">
        <w:rPr>
          <w:rtl w:val="0"/>
        </w:rPr>
        <w:t xml:space="preserve">65.1.3.</w:t>
      </w:r>
      <w:r w:rsidR="00000000" w:rsidRPr="00000000" w:rsidDel="00000000">
        <w:rPr>
          <w:rtl w:val="0"/>
        </w:rPr>
        <w:t xml:space="preserve"> un </w:t>
      </w:r>
      <w:r w:rsidR="00000000" w:rsidRPr="00000000" w:rsidDel="00000000">
        <w:rPr>
          <w:rtl w:val="0"/>
        </w:rPr>
        <w:t xml:space="preserve">65.2. </w:t>
      </w:r>
      <w:r w:rsidR="00000000" w:rsidRPr="00000000" w:rsidDel="00000000">
        <w:rPr>
          <w:rtl w:val="0"/>
        </w:rPr>
        <w:t xml:space="preserve">apakšpunktā</w:t>
      </w:r>
      <w:r w:rsidR="00000000" w:rsidRPr="00000000" w:rsidDel="00000000">
        <w:rPr>
          <w:rtl w:val="0"/>
        </w:rPr>
        <w:t xml:space="preserve"> minēto intensitāti – par 15 procentiem, saskaņā ar Komisijas Regulas Nr. 651/2014 25. panta 6. punkta “b” apakšpunktu, ja sadarbības partneris to ir paredzējis sākotnēji pētniecības projekta iesniegumā un ir izpildīts kāds no šiem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651/2014 2. panta 90. punkta izpratnē ar vismaz vienu sīko (mikro), mazo vai vidējo komersantu un viens komersants nesedz vairāk par 70 procentiem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651/2014 2. panta 90. punkta izpratnē ar vismaz vienu pētniecības un zināšanu izplatīšanas organizāciju un pētniecības un zināšanu izplatīšanas organizācija sedz vismaz 10 procentus no kopējām attiecināmajām izmaksām, un tai ir tiesības publicēt sava pētniecības projekta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zinātniskos rakstos, kas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 </w:t>
      </w:r>
      <w:r w:rsidR="00000000" w:rsidRPr="00000000" w:rsidDel="00000000">
        <w:rPr>
          <w:rtl w:val="0"/>
        </w:rPr>
        <w:t xml:space="preserve">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 un publikācijas autors ir komersanta vai atzītas lauksaimniecības pakalpojumu kooperatīvās sabiedrības pētnieks vai publikācija ir komersanta vai atzītas lauksaimniecības pakalpojumu kooperatīvās sabiedrības un pētniecības un zināšanu izplatīšanas organizācijas pētnieku koppublikācija.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minētajos gadījumos izmaksā pēc tam, kad izpildīts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pielietotajām metodēm vai pētniecības projektu rezultātiem. Ja iespējams, nodrošina atsauci uz tīmekļvietni, kur ievietoti visi pētniecības projektu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vairākus saistītus pētniecības projektus, finansējuma intensitāti palielina tiem pētniecības projektiem, kas ir ietverti šo noteikumu </w:t>
      </w:r>
      <w:r w:rsidR="00000000" w:rsidRPr="00000000" w:rsidDel="00000000">
        <w:rPr>
          <w:rtl w:val="0"/>
        </w:rPr>
        <w:t xml:space="preserve">67.3. </w:t>
      </w:r>
      <w:r w:rsidR="00000000" w:rsidRPr="00000000" w:rsidDel="00000000">
        <w:rPr>
          <w:rtl w:val="0"/>
        </w:rPr>
        <w:t xml:space="preserve">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pieņemti publicēšanai tādos izdevumos, kas tiks indeksēti </w:t>
      </w:r>
      <w:r w:rsidR="00000000" w:rsidRPr="00000000" w:rsidDel="00000000">
        <w:rPr>
          <w:i w:val="1"/>
          <w:rtl w:val="0"/>
        </w:rPr>
        <w:t xml:space="preserve">Web</w:t>
      </w:r>
      <w:r w:rsidR="00000000" w:rsidRPr="00000000" w:rsidDel="00000000">
        <w:rPr>
          <w:i w:val="1"/>
          <w:rtl w:val="0"/>
        </w:rPr>
        <w:t xml:space="preserve"> of Science</w:t>
      </w:r>
      <w:r w:rsidR="00000000" w:rsidRPr="00000000" w:rsidDel="00000000">
        <w:rPr>
          <w:rtl w:val="0"/>
        </w:rPr>
        <w:t xml:space="preserve">, SCOPUS, ERIH (A vai B),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 </w:t>
      </w:r>
      <w:r w:rsidR="00000000" w:rsidRPr="00000000" w:rsidDel="00000000">
        <w:rPr>
          <w:rtl w:val="0"/>
        </w:rPr>
        <w:t xml:space="preserve">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un </w:t>
      </w:r>
      <w:r w:rsidR="00000000" w:rsidRPr="00000000" w:rsidDel="00000000">
        <w:rPr>
          <w:rtl w:val="0"/>
        </w:rPr>
        <w:t xml:space="preserve">68. </w:t>
      </w:r>
      <w:r w:rsidR="00000000" w:rsidRPr="00000000" w:rsidDel="00000000">
        <w:rPr>
          <w:rtl w:val="0"/>
        </w:rPr>
        <w:t xml:space="preserve">punktos</w:t>
      </w:r>
      <w:r w:rsidR="00000000" w:rsidRPr="00000000" w:rsidDel="00000000">
        <w:rPr>
          <w:rtl w:val="0"/>
        </w:rPr>
        <w:t xml:space="preserve"> minētajos gadījumos kopējā finansējuma intensitāte nevar pārsniegt 80 procentus rūpnieciskiem pētījumiem un eksperimentālai izstrādei.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Projekta iesniedzējs projekta iesniegumā paredz, ka vismaz 25 procenti no kopējām attiecināmajām izmaksām tiks izmantoti eksperimentālajām izstrādēm.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Sadarbības partneris nodrošina un finansējuma saņēmējs pārliecinās, ka līdzfinansēto preču un pakalpojumu izmaksas atbilst tirgus cenai un nepastāv interešu konflikts piegādātāja vai pakalpojumu sniedzēja izvēlē. Īstenojot pētniecības projektu un projektu, sadarbības partneris vai finansējuma saņēmējs izvēlas preču piegādātāju vai pakalpojuma sniedzēju saskaņā ar normatīvajiem aktiem par iepirkuma procedūru un tās piemērošanas kārtību pasūtītāja finansētiem projektiem vai publisko iepirkumu normatīvajiem aktiem, īstenojot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Pētniecības projektā ietverto atsevišķu aktivitāšu izmaksas ir attiecināmas, ievērojot saimnieciskuma, lietderības un efektivitātes principu Komisijas Regulas Nr. 2018/1046 33. panta izpratnē, ja aktivitāte ir pilnībā pabeigta atbilstoši pētniecības projekta iesniegumam un noslēgtā līguma nosacījumiem. Izmaksas var tikt attiecinātas un iekļautas progresa pārskatā tikai par tādiem starpposmiem, kas ir pabeigti pētniecības projekta pārtraukšanas brīdī.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nodrošināt un uzraudzīt, ka pētniecības projektu vērtēšanas komisijas sēdēs lēmumi tiek pieņemti, ievērojot interešu konflikta novēršanas prasības saskaņā ar Komisijas Regulas Nr. 2018/1046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atzinumus par pētniecības projektu atbilstību viedās specializācijas stratēģijas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uzraudzīt projekta ietvaros noteikto rādītāju sasniegšanu, tai skaitā pētniecības projektu rādītāju izpildi un finansējuma saņēmēja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netiek īstenoti pētījumi vai eksperimentālās izstrādes, kas pēc būtības dublē aktivitātes, rezultātus un rezultātu mērķa tirgus, un pārbaudīt, vai Atveseļošanas fonda finansējuma ietvaros pētniecības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Eiropas Savienības Tehniskā atbalsta instrumenta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ietvaros analizēt šo noteikumu ilgtermiņa ietekmi uz Latvijas tautsaimniecību;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pētniecības projektu vērtēšanas kritēriju piemērošanas metodiku pētniecības projektu vērtēšanas kritēriju sagatavošanai un ne vēlāk kā viena mēneša laikā pēc šo noteikumu spēkā stāšanās, publicēt to savā tīmekļvietnē;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viedās specializācijas jomu analītikas procesu un sagatavot monitoringa ziņojumus;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organizēt regulāras sanāksmes problēmu identifikācijas un iespējamo risinājumu meklēšanai;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izmantot šādus dokumentus pusgada progresa ziņojuma sagatavošanai par Atveseļošanas fonda plāna izpildi: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saraksts, norādot sadarbības partnera nosaukumu, reģistrācijas numuru, pētniecības projekta nosaukumu un īsu pētniecības projekta aprakstu;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kopija, kas apliecina apstiprināto Atveseļošanas fonda finansējumu pētniecības projektiem, izmantojot Vadības informācijas sistēmā pieejamo informāciju, ko nodrošina finansējuma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izskatīt šo noteikumu </w:t>
      </w:r>
      <w:r w:rsidR="00000000" w:rsidRPr="00000000" w:rsidDel="00000000">
        <w:rPr>
          <w:rtl w:val="0"/>
        </w:rPr>
        <w:t xml:space="preserve">81. </w:t>
      </w:r>
      <w:r w:rsidR="00000000" w:rsidRPr="00000000" w:rsidDel="00000000">
        <w:rPr>
          <w:rtl w:val="0"/>
        </w:rPr>
        <w:t xml:space="preserve">punktā</w:t>
      </w:r>
      <w:r w:rsidR="00000000" w:rsidRPr="00000000" w:rsidDel="00000000">
        <w:rPr>
          <w:rtl w:val="0"/>
        </w:rPr>
        <w:t xml:space="preserve"> sadarbības partnera iesniegumu un viena kalendārā mēneša laikā no iesnieguma saņemšanas sniegt viedokli par pētniecības projekta atbilstību pētniecības projekta vērtēšanas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savlaicīgu ar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rādītāju uzskaiti un sasniegšanu saistītu datu ievadi Vadības informācijas sistēmā, bet ne retāk kā reizi sešos mēnešos, ņemot vērā: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ievadīto informāciju Vadības informācijas sistēmā atbilstoši šo noteikumu </w:t>
      </w:r>
      <w:r w:rsidR="00000000" w:rsidRPr="00000000" w:rsidDel="00000000">
        <w:rPr>
          <w:rtl w:val="0"/>
        </w:rPr>
        <w:t xml:space="preserve">79.2.7. </w:t>
      </w:r>
      <w:r w:rsidR="00000000" w:rsidRPr="00000000" w:rsidDel="00000000">
        <w:rPr>
          <w:rtl w:val="0"/>
        </w:rPr>
        <w:t xml:space="preserve">apakšpunktam</w:t>
      </w:r>
      <w:r w:rsidR="00000000" w:rsidRPr="00000000" w:rsidDel="00000000">
        <w:rPr>
          <w:rtl w:val="0"/>
        </w:rPr>
        <w:t xml:space="preserve"> par piešķirto Atveseļošanas fonda finansējumu;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ievadīto informāciju atbilstoši šo noteikumu </w:t>
      </w:r>
      <w:r w:rsidR="00000000" w:rsidRPr="00000000" w:rsidDel="00000000">
        <w:rPr>
          <w:rtl w:val="0"/>
        </w:rPr>
        <w:t xml:space="preserve">79.2.8.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izstrādāt projektu iesniegumu vērtēšanas kritēriju piemērošanas metodiku līdz projektu iesniegumu atlases nolikuma izstrādes uzsākšanai;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pārliecināties, ka pētniecības projekti tiek īstenoti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Aģentūrai, papildus Ministru kabineta 2021. gada 7. septembra noteikumos Nr. 621 "Eiropas Savienības Atveseļošanas un noturības mehānisma plāna īstenošanas un uzraudzības kārtība" 2. un 9. punktos noteiktajam,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par interešu konflikta risku, korupciju, krāpšanu un dubultā finansējuma neesību un pieņemt lēmumu par projekta atbilstību komercdarbības atbalsta nosacījumiem šajos gadījumos: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projekta iesnieguma saņemšanas Vadības informācijas sistēmā, ciktāl to paredz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noteiktie projektu iesniegumu vērtēšanas kritēriji;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līguma par projekta īstenošanu grozījumu ar kuriem pievienoti sadarbības partneri apstiprināšanas, pirms progresa pārskatu apstiprināšanas vai pētniecības projektu vērtēšanas komisijas sastāva izmaiņu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mērķu un uzraudzības rādītāju pamatojošās dokumentācijas pārbaudi, tai skaitā datu ticamības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izvērtēt pētniecības projektu atbilstoši šo noteikumu </w:t>
      </w:r>
      <w:r w:rsidR="00000000" w:rsidRPr="00000000" w:rsidDel="00000000">
        <w:rPr>
          <w:rtl w:val="0"/>
        </w:rPr>
        <w:t xml:space="preserve">100. </w:t>
      </w:r>
      <w:r w:rsidR="00000000" w:rsidRPr="00000000" w:rsidDel="00000000">
        <w:rPr>
          <w:rtl w:val="0"/>
        </w:rPr>
        <w:t xml:space="preserve">punktā</w:t>
      </w:r>
      <w:r w:rsidR="00000000" w:rsidRPr="00000000" w:rsidDel="00000000">
        <w:rPr>
          <w:rtl w:val="0"/>
        </w:rPr>
        <w:t xml:space="preserve"> minētajai kārtībai un ar grozījumiem līgumā par projekta īstenošanu iekļaut izvērtētos pētniecības projektus finansējuma saņēmēja 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izskatīt un saskaņot finansējuma saņēmēja iekšējo kontroles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atzinumu atbilstoši šo noteikumu </w:t>
      </w:r>
      <w:r w:rsidR="00000000" w:rsidRPr="00000000" w:rsidDel="00000000">
        <w:rPr>
          <w:rtl w:val="0"/>
        </w:rPr>
        <w:t xml:space="preserve">79.2.22.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Aģentūrai ir šādas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 nozares ministriju projektu uzraudzības posmā un pētniecības projektu progresa pārskata izvērtēšanas posmā, ja nepieciešams apstiprināt vai saskaņot sasniedzamos rādītājus;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pieaicināt ekspertus, lai pārbaudītu, vai pētījumu izmaksas ir samērīgas un ekonomiski pamatotas.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Aģentūra konstatē, ka šo noteikumu </w:t>
      </w:r>
      <w:r w:rsidR="00000000" w:rsidRPr="00000000" w:rsidDel="00000000">
        <w:rPr>
          <w:rtl w:val="0"/>
        </w:rPr>
        <w:t xml:space="preserve">74.1. </w:t>
      </w:r>
      <w:r w:rsidR="00000000" w:rsidRPr="00000000" w:rsidDel="00000000">
        <w:rPr>
          <w:rtl w:val="0"/>
        </w:rPr>
        <w:t xml:space="preserve">apakšpunktā</w:t>
      </w:r>
      <w:r w:rsidR="00000000" w:rsidRPr="00000000" w:rsidDel="00000000">
        <w:rPr>
          <w:rtl w:val="0"/>
        </w:rPr>
        <w:t xml:space="preserve"> minētie nosacījumi nav ievēroti, tā neiekļauj pētniecības projektu noslēgtajā līgumā par projekta īstenošanu un nosūta pētniecības projektu finansējuma saņēmējam Aģentūras konstatēto pārkāpumu novēršanai un pētniecības projekta atkārtotai vērtēšanai. Grozījumus līgumā par projekta īstenošanu neveic, kamēr nav novērsti Aģentūras konstatētie pārkāpumi un veikta pētniecības projekta atkārtota 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Līgumā par projekta īstenošanu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tiesības un pienākumi, tai skaitā sadarbības partneru un to īstenoto pētniecības projektu uzraudzībā;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progresa pārskatu iesniegšanas grafika iesniegšanas kārtība, iepirkumu plāna iesniegšanas kārtība, plānoto starpposma un gala noslēguma pārskata iesniegšanas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saistītā finansējuma plānošana;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darbības laiks, tā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 vienlaikus iekļaujot nosacījumus ka strīdi, kas rodas projekta īstenošanas laikā pēc līguma par projekta īstenošanu noslēgšanas, tiek risināti civiltiesiskā kārtībā, papildus nosakot, ka vispirms finansējuma saņēmējs iesniedz pretenziju Aģentūrā un, ja domstarpības neizdodas atrisināt sarunu ceļā, finansējuma saņēmējs var celt prasību pret Aģentūru vispārējās jurisdikcijas tiesā;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ievades regularitāte un atbildība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kārtība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nosacījums, ka netiek atbalstītas darbības, kas ir pretrunā ar principu "nenodarīt būtisku kaitējumu".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Investīcijas ietvaros izmaksas iespējams attiecināt līdz 2027.gada 31.decembrim. Ja finansējuma saņēmējam un sadarbības partnerim izmaksas rodas pēc 2027.gada 31.decembra, tad izmaksas tiek segtas no saviem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saņēmējam ir šādas tiesības un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ar projekta vadību un īstenošanu saistītie pienākumi: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finansējuma saņēmēja projektu un nodrošināt tajā noteikto mērķu sasniegšanu, tai skaitā koordinēt visu finansējuma saņēmēja projektā iekļauto pētniecības projektu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dokumentēt, sagatavot un uzglabāt visu pētniecības projektu vērtēšanas dokumentāciju, tai skaitā dokumentēt pētniecības projektu vērtēšanas komisijas darbu;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apstiprināto projektu kā stratēģiski svarīgu projektu, ne retāk kā reizi sešos mēnešos ievietojot aktuālo informāciju par projekta īstenošanas gaitu savā tīmekļvietnē, nodrošinot informācijas un publicitātes pasākumus saskaņā ar Regulas Nr. 2021/241 34. pantu un Eiropas Komisijas un Latvijas Republikas Atveseļošanas fonda finansēšanas nolīguma 10. pantu, nodrošinot ne mazāk kā vienu informatīvu pasākumu, kā konference, seminārs vai cita veida informatīvu pasākumu;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kalendārā mēneša laikā kopš līguma par projekta īstenošanu parakstīšanas, iesniegt nozares ministrijai komunikāciju plānu;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uzraudzīt, lai pētniecības projektos tiktu izpildīti noteiktie starpposma un gala rezultātu rādītāji,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projekta ietvaros noteikto rādītāju sasniegšanu līdz 2026. gada 30.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iesaistīt ārējos ekspertus pirms pētniecības projekta noslēguma pārskata iesniegšanas Aģentūrā, lai gūtu pārliecību, ka veiktie ieguldījumi ir bijuši lietderīgi un pamatoti pētniecības projekta rezultātu sasniegšanā;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pārliecināties par dubultā finansējuma riska, interešu konflikta, krāpšanas un korupcijas neesību pētniecības projektu izvērtēšanas un apstiprināšanas procesā, veicot nepieciešamās darbības to novēršanā, nodrošinot objektivitāti un vienlīdzīgu pieeju visiem sadarbības partneriem;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2018/1046 61. pantu, caurspīdīguma un vienlīdzības principus, vienlaikus novēršot korupciju, krāpšanu un dubulto finansējumu, ja nepieciešams, veicot atbilstošus korekcijas pasākumus;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pilnveidošanā un darbības plāna precizēšanā;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pētniecības projekta pabeigšanas iesniegt Aģentūrā pētniecības projekta rezultātu apkopojumu;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izvērtēt projekta ilgtspēju, projekta īstenošanai nepieciešamo līdzfinansējumu, nodrošinājuma pietiekamību, esošo un nākotnes finanšu situāciju, zināšanu un pieredzes atbilstību projektā paredzēto darbību veiksmīgai īstenošanai, kā arī eko-inovatīvu produktu, pakalpojumu un tehnoloģiju ieviešanas iespēju;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iesniegt Vadības informācijas sistēmā noslēguma pārskatu par atlikušo summu, gadījumā, ja tiek sasniegti projekta ietvaros noteiktie rādītāji;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ietvaros nodrošināt, ka pētniecības projektu izvērtēšanas procesā tiek ievērots dzimumu līdztiesības un vienlīdzīgu iespēju princips, kā arī tiek ievērots princips “nenodarīt būtisku kaitējumu”;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atmaksāt Aģentūrai neieguldīto Atveseļošanas fonda finansējumu, atbilstoši šo noteikumu </w:t>
      </w:r>
      <w:r w:rsidR="00000000" w:rsidRPr="00000000" w:rsidDel="00000000">
        <w:rPr>
          <w:rtl w:val="0"/>
        </w:rPr>
        <w:t xml:space="preserve">102. </w:t>
      </w:r>
      <w:r w:rsidR="00000000" w:rsidRPr="00000000" w:rsidDel="00000000">
        <w:rPr>
          <w:rtl w:val="0"/>
        </w:rPr>
        <w:t xml:space="preserve">punktā</w:t>
      </w:r>
      <w:r w:rsidR="00000000" w:rsidRPr="00000000" w:rsidDel="00000000">
        <w:rPr>
          <w:rtl w:val="0"/>
        </w:rPr>
        <w:t xml:space="preserve"> minētajam.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ar pētniecības projektu atlasi saistītie pienākumi: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ka šī saistība ir skaidri saprotama un pierādāma ar izdevumus apliecinošiem dokumentiem, izdevumi ir samērīgi un attiecībā uz kuriem ir ievēroti saimnieciskuma, lietderības un efektivitātes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dokumentēt, sagatavot un uzglabāt visu pētniecības projektu vērtēšanas dokumentāciju, tai skaitā dokumentēt pētniecības projektu vērtēšanas komisijas darbu;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 Aģentūrā progresa pārskatus atbilstoši šo noteikumu </w:t>
      </w:r>
      <w:r w:rsidR="00000000" w:rsidRPr="00000000" w:rsidDel="00000000">
        <w:rPr>
          <w:rtl w:val="0"/>
        </w:rPr>
        <w:t xml:space="preserve">85. </w:t>
      </w:r>
      <w:r w:rsidR="00000000" w:rsidRPr="00000000" w:rsidDel="00000000">
        <w:rPr>
          <w:rtl w:val="0"/>
        </w:rPr>
        <w:t xml:space="preserve">punktam</w:t>
      </w:r>
      <w:r w:rsidR="00000000" w:rsidRPr="00000000" w:rsidDel="00000000">
        <w:rPr>
          <w:rtl w:val="0"/>
        </w:rPr>
        <w:t xml:space="preserve"> iekļaujot tikai tādus sadarbības partnera pētniecības projekta izdevumus, kuri ir faktiski izlietoti pētniecības projektā un kurus ir izvērtējis finansējuma saņēmējs un pētniecības projektu vērtēšanas komisijas;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 no interešu konflikta, korupcijas un krāpšanas brīvu pētniecības projektu vērtēšanas komisiju pēc sadarbības partnera pētniecības projekta iesnieguma iesniegšanas, izvēloties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minētos dalībniekus atklātā uzsaukumā vai veicot tirgus izpēti, ja tiek veikts iepirkums un slēgts uzņēmuma līgums;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pētniecības projektu vērtēšanu atbilstoši izstrādātajiem pētniecības projektu vērtēšanas kritērijiem, kas saskaņoti ar nozares ministriju pirms līguma par projekta īstenošanu slēgšanas un līguma par projekta īstenošanu grozījumu veikšanas;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15 darbdienu laikā no pētniecības projektu vērtēšanas komisijas sēdes dienas rakstiski informēt sadarbības partnerus par atbalstīto vai noraidīto pētniecības projektu, sniedzot skaidrojumu par noraidīšanas iemesliem un pretenziju iesniegšanu;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 Vadības informācijas sistēmā līguma kopiju par pētniecības projekta īstenošanu, kas noslēgts starp finansējuma saņēmēju un sadarbības partneri, ko iesniedz kopā ar līguma par projekta īstenošanu grozījumiem;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pieprasījuma iesniegt nozares ministrijā sadarbības partneru sarakstu, norādot sadarbības partnera nosaukumu un reģistrācijas numuru, pētniecības projekta nosaukumu, īsu pētniecības projekta aprakstu un finansējuma apjomu;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pārbaudīt un novērst interešu konfliktu, korupciju un krāpšanu pētniecības projektu vērtēšanā. Visu projekta īstenošanas laiku nodrošināt pārbaužu dokumentēšanu un, no pētniecības projektu vērtēšanas komisijas locekļu, ekspertu un finansējuma saņēmēja darbinieku puses,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esošo objektivitātes, konfidencialitātes un interešu konflikta neesības apliecinājuma parakstīšanu pirms pētniecības projektu vērtēšanas komisijas sēdes, starpposma un gala nodevumu vērtēšanas, ja nepieciešams, novēršot vai labojot identificētos riskus vai konstatēto interešu konfliktu;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dubultā finansējuma neesību pirms pētniecības projekta apstiprināšanas un pētniecības projekta apstiprināšanas gadījumā - visā tā īstenošanas laikā, nodrošinot pārbaužu dokumentēšanu;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iesniegšanas nozares ministrijā un Aģentūrā, pārbaudīt projektā noteikto sasniedzamo rādītāju pamatojošo dokumentāciju, tai skaitā veikt datu ticamības pārbaudes;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noslēgt līgumu ar sadarbības partneri par pētniecības projekta īstenošanu, tai skaitā atrunājot kārtību, kādā pārkāpumu gadījumā sadarbības partneris nodrošina pētniecības projekta īstenošanai piešķirtā Atveseļošanas fonda finansējuma atmaksu;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tiklīdz ir zināma informācija par iepirkumu izsludināšanas brīdi, iesniegt iepirkumu plānu Vadības informācijas sistēmā par visiem investīcijas ieviešanai plānotajiem iepirkumiem, kuru rīkošanai paredzēts piemērot Publisko iepirkumu likumu, Sabiedrisko pakalpojumu sniedzēju iepirkumu likumu vai normatīvajos aktos par iepirkuma procedūru un tās piemērošanas kārtību pasūtītāja finansētiem projektiem minētajam;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uzkrāt datus par noraidītajiem pētniecības projektiem un to noraidīšanas iemesliem un pēc Aģentūras pieprasījuma iesniegt Aģentūrai;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 vēlāk kā mēnesi pēc līguma par projekta īstenošanu parakstīšanas, bet ne vēlāk kā līdz pirmajam progresa pārskatam, iesniegt Aģentūrai iekšējās kontroles sistēmas aprakstu korupcijas un interešu konflikta riska novēršanai, ietverot tajā: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Nr. 2018/1046 61. pantu;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ar pasākumiem aizliegtās vienošanās riska kontrolei;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aprakstu ar pasākumiem krāpšanas un korupcijas risku novēršanai;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kas novērš un identificē dubultā finansējuma situāciju pret citiem finanšu instrumentiem;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ar iekšējās informācijas aprites un komunikācijas pasākumiem par interešu konflikta, krāpšanas un korupcijas riska novēršanu;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 darbiniekiem ir jārīkojas gadījumā, ja tie vēlas ziņot par iespējamiem 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izstrādāt pētniecības projektu vērtēšanas kritērijus;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pētniecības projekta iesniegumus un rakstiski informēt iesniedzēju, nosūtot elektronisko apstiprinājumu par pētniecības projekta iesnieguma saņemšanu;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veikt komercdarbības atbalsta nosacījumu priekšizvērtējumu atbilstoši šo noteikumu </w:t>
      </w:r>
      <w:r w:rsidR="00000000" w:rsidRPr="00000000" w:rsidDel="00000000">
        <w:rPr>
          <w:rtl w:val="0"/>
        </w:rPr>
        <w:t xml:space="preserve">100.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Aģentūras pieprasījuma iesniegt priekšizvērtējuma pamatojošo dokumentāciju;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uzkrāt un uzskaitīt datus projekta rādītāju sasniegšanas progresa noteikšanai;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iesniegt pētniecības projektu vērtēšanas komisijai šo noteikumu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minēto pienākumu nodrošināšanai informāciju par veikto pētniecības projektu priekšizvērtējumu;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iesniegt Aģentūrai datu pārbaudei pētniecības projektu sarakstu un plānoto pētniecības projektu vērtēšanas komisijas sastāvu, lai nodrošinātu šo noteikumu </w:t>
      </w:r>
      <w:r w:rsidR="00000000" w:rsidRPr="00000000" w:rsidDel="00000000">
        <w:rPr>
          <w:rtl w:val="0"/>
        </w:rPr>
        <w:t xml:space="preserve">79.2.4. </w:t>
      </w:r>
      <w:r w:rsidR="00000000" w:rsidRPr="00000000" w:rsidDel="00000000">
        <w:rPr>
          <w:rtl w:val="0"/>
        </w:rPr>
        <w:t xml:space="preserve">apakšpunktā</w:t>
      </w:r>
      <w:r w:rsidR="00000000" w:rsidRPr="00000000" w:rsidDel="00000000">
        <w:rPr>
          <w:rtl w:val="0"/>
        </w:rPr>
        <w:t xml:space="preserve"> minētās pētniecības projektu vērtēšanas komisijas izveidi;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ar pētniecības projektu īstenošanu saistīto izmaksu pamatojošu dokumentu oriģināliem un doties uz pētniecības projekta īstenošanas vietu, lai gūtu pārliecību par sadarbības partnera iesniegtā pētniecības projekta atbilstību;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starpposma un noslēguma maksājumus atbilstoši šo noteikumu </w:t>
      </w:r>
      <w:r w:rsidR="00000000" w:rsidRPr="00000000" w:rsidDel="00000000">
        <w:rPr>
          <w:rtl w:val="0"/>
        </w:rPr>
        <w:t xml:space="preserve">85. </w:t>
      </w:r>
      <w:r w:rsidR="00000000" w:rsidRPr="00000000" w:rsidDel="00000000">
        <w:rPr>
          <w:rtl w:val="0"/>
        </w:rPr>
        <w:t xml:space="preserve">punktā</w:t>
      </w:r>
      <w:r w:rsidR="00000000" w:rsidRPr="00000000" w:rsidDel="00000000">
        <w:rPr>
          <w:rtl w:val="0"/>
        </w:rPr>
        <w:t xml:space="preserve"> minētajam;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partneru piesaistei organizēt vairākus uzsaukumus, katram atklātam uzsaukumam veidojot savu pētniecības projektu vērtēšanas komisiju, ievērojot šo noteikumu </w:t>
      </w:r>
      <w:r w:rsidR="00000000" w:rsidRPr="00000000" w:rsidDel="00000000">
        <w:rPr>
          <w:rtl w:val="0"/>
        </w:rPr>
        <w:t xml:space="preserve">79.2.4. </w:t>
      </w:r>
      <w:r w:rsidR="00000000" w:rsidRPr="00000000" w:rsidDel="00000000">
        <w:rPr>
          <w:rtl w:val="0"/>
        </w:rPr>
        <w:t xml:space="preserve">apakšpunktā</w:t>
      </w:r>
      <w:r w:rsidR="00000000" w:rsidRPr="00000000" w:rsidDel="00000000">
        <w:rPr>
          <w:rtl w:val="0"/>
        </w:rPr>
        <w:t xml:space="preserve"> minēto.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Sadarbības partnerim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finansējuma saņēmējam pētniecības projektu iesniegumus un pētniecības projekta aprakstus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tāmi un aktivitāšu laika grafiku;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kurš iesniedzis pētniecības projekta iesniegumu finansējuma saņēmējam, nevar pierādīt, ka spēj veikt pētniecības un attīstības darbus pašu spēkiem (piemēram, nav pētniecības un attīstības nodaļas, visi darbinieki jau ir noslogoti, nav atbilstošas zinātniskās infrastruktūras, nav augsta līmeņa inženieru vai nozares speciālistu, kas ir spējīgi veikt zinātniskos pētījumus nozares vajadzībām atbilstošā līmenī, vai nav spēcīgas zināšanu bāzes ražošanā vai pakalpojumu sniegšanā), nodrošināt sadarbību ar pētniecības un zināšanu izplatīšanas organizāciju vai citu komersantu, kas nodarbina attiecīgās zinātnes jomā strādājošus zinātniekus (zinātņu doktorus) un kura saimnieciskā darbība ir saistīta ar šādu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 pētniecības projekta īstenošanas laikā nodrošināt interešu konfliktu, korupcijas un krāpšanas neesību, kā arī dubultā finansējuma novēršanu;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īstenot apstiprināto pētniecības projektu, par kuru saņemts Aģentūras lēmums par komercdarbības atbalsta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finansējuma saņēmējam visu nepieciešamo dokumentāciju starpposma un noslēguma pārskatu iesniegšanai Aģentūrai, tai skaitā, lai pierādītu, ka pētniecības projekta izdevumi ir nepieciešami pētniecības projekta rezultātu sasniegšanai un šī saistība ir skaidri saprotama un pierādāma, un pētniecības izdevumi veikti, ievērojot saimnieciskuma, lietderības un efektivitātes principu;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Atveseļošanas fonda investīciju administratīvo institūciju un Latvijas Republikas un Eiropas Komisijas finansēšanas nolīgumā par Atveseļošanas un noturības mehānismu minētajām iestādēm piekļuvi finansējuma saņēmēja un to sadarbības partneru dokumentu oriģināliem un, ja nepieciešams, pētniecības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sešos mēnešos publicēt aktuālo informāciju par pētniecības projekta īstenošanas gaitu savā tīmekļvietnē, ja iespējams, un finansējuma saņēmēja tīmekļvietnē, nodrošinot informācijas un publicitātes pasākumus saskaņā ar Regulas Nr. 2021/241 34. pantu un Eiropas Komisijas un Latvijas Republikas Atveseļošanas un noturības mehānisma finansēšanas nolīguma 10.pantu;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parakstīt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esošo objektivitātes, konfidencialitātes un interešu konflikta neesības apliecinājumu pirms Atveseļošanas fonda finansējuma pētniecības projektu izskatīšanas;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iesniegt finansējuma saņēmējam apliecinājumu, ka pētniecības projekta ietvaros paredzētās darbības nav vērstas uz darbībām, kas noteiktas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Sadarbības partnerim ir tiesības viena kalendārā mēneša laikā no pētniecības projekta vērtējuma saņemšanas rakstveidā iesniegt finansējuma saņēmējam iesniegumu par pētniecības projekta vērtējuma pārskatīšanu. Ja finansējuma saņēmējs neizskata sadarbības partnera iesniegumu vai sadarbības partneris nepiekrīt finansējuma saņēmēja sniegtajai atbildei, sadarbības partneris viena kalendārā mēneša laikā no dienas, kad saņemta finansējuma saņēmēja atbilde, var iesniegt rakstveida iesniegumu nozares ministrijā. Nozares ministrija iesnieguma izskatīšanu veic atbilstoši šo noteikumu </w:t>
      </w:r>
      <w:r w:rsidR="00000000" w:rsidRPr="00000000" w:rsidDel="00000000">
        <w:rPr>
          <w:rtl w:val="0"/>
        </w:rPr>
        <w:t xml:space="preserve">73.11.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Nozares ministrija vai Aģentūra var lūgt papildināt šo noteikumu </w:t>
      </w:r>
      <w:r w:rsidR="00000000" w:rsidRPr="00000000" w:rsidDel="00000000">
        <w:rPr>
          <w:rtl w:val="0"/>
        </w:rPr>
        <w:t xml:space="preserve">79.2.15. </w:t>
      </w:r>
      <w:r w:rsidR="00000000" w:rsidRPr="00000000" w:rsidDel="00000000">
        <w:rPr>
          <w:rtl w:val="0"/>
        </w:rPr>
        <w:t xml:space="preserve">apakšpunktā</w:t>
      </w:r>
      <w:r w:rsidR="00000000" w:rsidRPr="00000000" w:rsidDel="00000000">
        <w:rPr>
          <w:rtl w:val="0"/>
        </w:rPr>
        <w:t xml:space="preserve"> minēto iekšējo kontroles sistēmu pēc projekta iesnieguma apstiprināšana, ja konstatēts, ka ir nepieciešami papildinājumi vai precizējumi.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pirmo pētniecības projektu vērtēšanas komisijas sēdi var organizēt pēc projekta iesnieguma iesniegšanas dienas Vadības informācijas sistēmā un pēc sadarbības partnera sākotnējā atklātā uzsaukuma.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Aģentūra atbalsta sniegšanai, kā arī Aģentūra un nozares ministrija uzraudzības nodrošināšanai šo noteikumu ietvaros pieprasa un saņem informāciju no Iekšlietu ministrijas Sodu reģistra. Lai nodrošinātu pieeju datiem, Aģentūra vai nozares ministrija, ja nepieciešams, slēdz vienošanos ar Iekšlietu ministrijas Sodu reģistra pārzini.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nodrošina projekta darbību īstenošanu un priekšfinansē projektā plānotās izmaksas no saviem līdzekļiem. Projekta īstenošanas laikā finansējuma saņēmējs var pieprasīt starpposma maksājumu, par pabeigtām darbībām. Noslēguma maksājumu iespējams pieprasīt tad, kad starpposma maksājumi kopsummā sasniedz 90 procentus no projektam pieejamā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Aģentūrā iesniedz progresa pārskata iesniegšanas grafiku, kas ir sadalīts atbilstoši projekta ietvaros noteiktajiem rādītājiem. Finansējuma saņēmējs progresa pārskata iesniegšanas grafiku sastāda ik pa 3 mēnešiem un iesniedz izskatīšanai Aģentūrai. Aģentūra pēc progresa pārskata izskatīšanas veic maksājumu finansējuma saņēmējam par projekta ietvaros noteikto rādītāju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noslēgšanas iesniedz Aģentūrai plānoto progresa pārskata iesniegšanas grafiku.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Projekta īstenošanas laikā finansējuma saņēmējs pie starpposma maksājuma var saņemt ātrāku maksājumu bez Valsts kases vai bankas garantijas līdz 75 procentiem no Aģentūrai iesniegtā maksājuma pieprasījuma, pirms Aģentūra ir pabeigusi attiecīgā progresa pārskata izvērtēšanu. Ātrāka maksājuma apjomu Aģentūra nosaka, izvērtējot projekta risku, tai skaitā ņemot vērā statistiku par to, kāda daļa no finansējuma saņēmēja iepriekš iesniegtajiem progresa pārskatiem pēc Aģentūras veiktajām pārbaudēm tika atzīta par atbilstošu un attiecīgi veikta izmaksa.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pētniecības projekta ieviešanas termiņš ir garāks par sešiem mēnešiem, to sadala posmos un katram posmam nosaka sasniedzamos rezultātus, ko vērtē pētniecības projektu vērtēšanas komisijas. Posmus nosaka katram pētniecības projektam individuāli.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Lai sasniegtu kopējo projekta ietvaros plānoto rādītāju un pilnībā ieguldītu finansējumu, finansējuma saņēmējs var organizēt vairākas atklātas pētniecības projektu iesniegumu atlases.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Finansējuma saņēmējs no projekta ietvaros saņemtā finansējuma nevar gūt peļņas procentus. Gadījumā, ja rodas pelņas procenti, finansējuma saņēmējs tos atmaksā Aģentūrai un nozares ministrija lemj par finansējuma pārvirzīšanu atbilstoši šo noteikumu </w:t>
      </w:r>
      <w:r w:rsidR="00000000" w:rsidRPr="00000000" w:rsidDel="00000000">
        <w:rPr>
          <w:rtl w:val="0"/>
        </w:rPr>
        <w:t xml:space="preserve">102. </w:t>
      </w:r>
      <w:r w:rsidR="00000000" w:rsidRPr="00000000" w:rsidDel="00000000">
        <w:rPr>
          <w:rtl w:val="0"/>
        </w:rPr>
        <w:t xml:space="preserve">punktā</w:t>
      </w:r>
      <w:r w:rsidR="00000000" w:rsidRPr="00000000" w:rsidDel="00000000">
        <w:rPr>
          <w:rtl w:val="0"/>
        </w:rPr>
        <w:t xml:space="preserve"> minētajam.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saņēmējs pētniecības projektu starpposmu un gala rezultātu izvērtēšanā piesaista zinātniskā virziena vadītāju, lai sniegtu zinātnisku novērtējumu par pētniecības projekta ieviešanas gaitu.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Pētniecības projekta apraksta kopiju un parakstīta pētniecības projektu vērtēšanas komisijas protokola kopiju kopā ar līguma par projekta īstenošanu grozījumu pieprasījumu finansējuma saņēmējs nosūta Aģentūrai ne vēlāk kā 30 darbdienu laikā pēc tam, kad ir parakstīts pētniecības projektu vērtēšanas komisijas protokols, kurā iekļauts atbalstīto pētniecības projektu saraksts kopā ar pētniecības projekta iesniegumiem un pamatojošajiem dokumentiem un pētniecības projektu vērtēšanas komisijas nozares ministrijas pārstāvja atzinums par pētniecības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Pēc sadarbības partneru pētniecības projektu iesniegumu saņemšanas, finansējuma saņēmējs izvērtē saņemto pētniecības projektu izmaksu tāmi un izmaksu pamatotību un atbilstību pētniecības projektam un iesniedz pētniecības projektu iesniegumus pētniecības projektu vērtēšanas komisijai. Pētniecības projektu vērtēšanas komisija izvērtē iesniegtā sadarbības partnera pētniecības projekta iesnieguma atbilstību šo noteikumu prasībām, kā arī izvērtē pētniecības projekta apraksta veidlapu. Finansējuma saņēmējs vērtē deklarāciju par komercsabiedrības atbilstību mazajai (sīkajai), vidējai vai lielai komercsabiedrībai.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Sadarbības partneris uzņemas risku visas radušās izmaksas segt no saviem līdzekļiem, ja Aģentūra pieņem lēmumu par komercdarbības atbalsta nepiešķiršanu vai konstatē neatbilstības pētniecības projektu vērtēšanas 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Pētniecības projekta pārtraukšana pirms termiņa beigām ir atbalstāma, ja pētniecības projekta īstenošanas gaitā konstatēts, ka nebūs iespējams sasniegt pētniecības projekta izvirzīto mērķi. Finansējuma saņēmējs izvērtē pētniecības projekta rezultātus un izmaksas un to atbilstību pētniecības projekta mērķim un plānotajām aktivitātēm, ziņojot pētniecības projektu vērtēšanas komisijai. Piecu darbdienu laikā pēc pētniecības projektu vērtēšanas komisijas vērtējuma finansējuma saņēmējs iesniedz Aģentūrai vērtējuma kopiju par pārtraukto pētniecības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Finansējuma saņēmējs ne retāk kā reizi sešos mēnešos ievieto savā tīmekļvietnē vai, ja tādas nav, tad nozares asociācijas tīmekļvietnē aktuālo informāciju par finansējuma saņēmēja projektā iekļauto pētniecības projekta īstenošanas gaitu, informāciju par veiktajiem pētniecības projekta uzsaukumiem un rezultātiem. Sadarbības partneris ne retāk kā reizi sešos mēnešos ievieto aktuālo informāciju par pētniecības projekta īstenošanas gaitu sadarbības partnera tīmekļvietnē, ja tāda 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Nozares ministrija 30 dienu laikā pēc līguma par projekta īstenošanu noslēgšanas savā tīmekļvietnē ievieto finansējuma saņēmēja kontaktinformāciju un norāda finansējuma saņēmēja pētniecības virzienus.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nepilda līguma par projekta īstenošanu nosacījumus, tai skaitā netiek ievēroti projektā noteiktie termiņi vai ir iestājušies citi apstākļi, kas negatīvi ietekmē vai var ietekmēt investīcijas vai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projekta īstenošanas laikā apzināti ir sniedzis Aģentūrai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paredz līgums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Pēc tam, kad finansējuma saņēmējs iesniedzis apkopoto atbalstīto pētniecības projektu sarakstu Vadības informācijas sistēmā, lai Aģentūra piešķirtu komercdarbības atbalstu sadarbības partnerim, tā katram pētniecības projektam izvērtē: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riskus, korupciju, krāpšanu, dubultā finansējuma neesību un pārbauda sadarbības partnera atbilstību komercdarbības atbalsta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sadarbības partnerim uz lēmuma par atbalsta piešķiršanu brīdi, pēc pēdējās pieejamās informācijas Valsts ieņēmumu dienesta datu bāzē, nav Valsts ieņēmumu dienesta administrēto nodokļu parāds, tai skaitā valsts sociālās apdrošināšanas obligāto iemaksu parāds,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attiecībā uz kuriem ir noslēgts vienošanās līgums saskaņā ar likuma "Par nodokļiem un nodevām" 41.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partnera atbilstību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noteiktajiem izslēgšanas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partnera, uz komercdarbības atbalsta piešķiršanas brīdi: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grūtībās nonākuša komersanta statusam saskaņā ar Komisijas Regulas Nr. 651/2014 2. panta 18. punkta definīcijai;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komercsabiedrības atbilstību mazajai (sīkajai), vidējai vai lielai komercsabiedrībai.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Nozares ministrija nodrošinās Ministru kabinetā noteiktajā kārtībā ziņojuma par investīcijas īstenošanu sagatavošanu, kas ietvers informāciju par turpmāku investīcijas uzraudzību pēc 2026. gada 31. augusta, tai skaitā par finansējuma izlietojumu, sniedzot priekšlikumus par finansējuma pārvirzīšanu Eiropas Savienības kohēzijas politikas programma 2021.–2027.gadam plānošanas perioda nozares ministrijas atbalsta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investīcijas ietvaros ir sasniegti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minētie rādītāji, bet investīcijai atvēlētais finansējums līdz 2027.gada 31.decembrim nav ieguldīts pilnā apmērā, nozares ministrija informāciju par neieguldīto finansējuma izlietojumu iekļauj šo noteikumu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minētajā ziņojumā.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Pētniecības projektu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Finansējuma saņēmējs pētniecības projektu vērtēšanas komisijā: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šādus dalībniekus: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nozares komersantu vai atzītu lauksaimniecības pakalpojumu kooperatīvo sabiedrību pārstāvi, kurš ieguvis augstāko izglītību attiecīgajā nozarē vai augstāko izglītību un vismaz piecu gadu darba pieredzi attiecīgajā nozarē;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ministrijas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iekļaut šādus dalībniekus: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zināšanu izplatīšanas organizāciju pārstāvjus, kuri ieguvuši maģistra vai zinātņu doktora grādu attiecīgajā nozarē;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nozaru kompetences centru, sadarbības tīklu, asociāciju vai citu organizāciju pārstāvjus;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zinātniskā virziena vadītājus.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minētos dalībniekus finansējuma saņēmējs piesaista, izvērtējot interešu konflikta neesību pētniecības projektu vērtēšanas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Pēc nozares ministrijas priekšlikuma, pētniecības projektu vērtēšanā iesaista starptautiskos vai vietējos ekspertus. Par eksperta piesaisti pētniecības projekta vērtēšanai lemj finansējuma saņēmējs. Pēc eksperta vērtējuma saņemšanas, eksperta vērtējums tiek pievienots pētniecības projektu vērtēšanas komisijas veiktajiem vērtējumiem un finansējuma saņēmējs pētniecības projekta vērtējumus iesniedz Aģentūrā, kura pieņem lēmumu par komercdarbības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Pētniecības projektu vērtēšanas komisijai ir šādi uzdevumi: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pētniecības projekta iesniegumā ir norādīta un analizēta veicamo vai jau veikto ieguldījumu lietderība un pamatotība, kā arī komercializācijas potenciāls;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pētniecības projekta iesniegumā ir norādīta pētniecības projekta atbilstība projekta darbības plānam, ņemot vērā viedās specializācijas stratēģijā noteiktos virzienus un mērķus;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vērtēt pētniecības projekta iesnieguma, starpposma un gala noslēguma  pārskatus, balsojot par to apstiprināšanu vai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lai tiktu sasniegti pētniecības projektā minētie darbības rādītāji;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pārliecināties, ka finansējuma saņēmējs ir veicis atbilstošu priekšizvērtējumu par dubultā finansējuma riska, interešu konflikta, krāpšanas un korupcijas neesību pētniecības projektu izvērtēšanas un apstiprināšanas procesā, veicot nepieciešamās darbības to novēršanā un labošanā, nodrošinot objektivitāti un vienlīdzīgu pieeju visiem sadarbības partneriem;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pētniecības projektu izvērtēšanas dokumentēšanu un vērtēšanas procesa caurspīdīgumu;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ka pētniecības projektu izvērtēšanas procesā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principa “nenodarīt būtisku kaitējumu” ievērošanu pētniecības projektu apstiprināšanā, lai iekļautā darbība ir nebūtiska vai tai ir neesoša paredzamā ietekme uz visiem vides mērķiem, vērtējot gan tiešās, gan primārās netiešās sekas visā aprites ciklā saskaņā ar Regulas Nr. 2021/241 2. panta 6.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pamatojoties uz finansējuma saņēmēja veikto izmaksu izvērtējumu, pārliecināties, ka sadarbības partnera pētniecības projekta izdevumi ir nepieciešami pētījuma rezultātu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aizpildīt individuālo vērtējumu par pētniecības projektu atbilstību noteiktajiem kritērijiem, pirms pētniecības projekta vērtēšanas uzsākšanas, starpposma un gala nodevumu vērtēšanas parakstot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objektivitātes, konfidencialitātes un interešu konflikta neesības apliecinājumu, ka nepiedalīsies pētniecības projekta izvērtēšanā interešu konflikta situācijā un pētniecības projektu vērtēšanas komisijas sēdēs, kurās tiks apstiprināti saistītu pētniecības projektu rezultāti. Apliecinājumu jāsniedz visiem, kuri ar balsstiesībām piedalās pētniecības projektu vērtēšanas komisijas darbībā;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pilnveidošanā un darbības plāna precizēšanā;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ieteikt finansējuma saņēmējam piesaistīt ārējo ekspertu pētniecības projekta un noslēguma progresa pārskatu vērtēšanā, ja nepieciešams.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Nozares ministrijas pārstāvis, darbojoties pētniecības projektu vērtēšanas komisijā, pārliecinās,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vērtēšanas komisijas sēdēs lēmumi tiek pieņemti, ievērojot interešu konflikta novēršanas, caurspīdīguma un vienlīdzības principu, vienlaikus novēršot un labojot dubultā finansējuma iestāšanās, krāpšanas un korupcijas risku;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sēdes laikā netika konstatēts iespējamais interešu konflikta, dubultā finansējuma, krāpšanas un korupcijas gadījums, kā arī finansējums pētniecības projektiem plānots noteikto mērķu un aktivitāšu īstenošanai un pētniecības projektu vērtēšanas komisijas sēžu protokolā ar parakstu apstiprina šajā apakšpunktā minēto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norādīta pētniecības projekta atbilstība finansējuma saņēmēja izstrādātajam projekta darbības plānam;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partneris neveic vai nav veicis tādu pašu pētniecības projektu šīs investīcijas ietvaros vai citās komercdarbības atbalsta programmās Eiropas Savienības struktūrfondu un Kohēzijas fonda 2014.–2020. gada plānošanas perioda, Atveseļošanas fonda finansēto pasākumu vai Eiropas Savienības kohēzijas politikas programmas 2021.–2027. gadam ietvaros, lai nodrošinātu, ka visi finansējuma saņēmēju atbalstītie pētniecības projekti savstarpēji nepārklājas;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 demonstrē izpratni un vīziju par zināšanu potenciālo pielietošanas veidu un ietekmi, un demonstrētais apjoms, ietekme un ieguvumi pārsniedz paredzamās pētniecības projekta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projektā ir norādīti pētniecības projekta starpposmi, pēc kuru pabeigšanas tiek pārvērtēta pētniecības projekta turpināšanas lietderība;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projektā ir paredzēta un ir pārbaudāma reāla sadarbības partnera finansiālā līdzdalība pētniecības projekta finansējuma intensitātei atbilstošajā apjomā. Nozares ministrijas pārstāvim pētniecības projektu vērtēšanas komisijā ir balsstiesības un tas balso par pētniecības projekta starpposma izvērtējumu, bet nevērtē pētniecības projekta zinātnisko sadaļu un neveic individuālās pētniecības projektu vērtēšanas lapas aizpildi;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nozares ministrijas pārstāvis pētniecības projektu vērtēšanas komisijā izvērtē, vai sadarbības partneris un finansējuma saņēmējs ir izvērtējuši, ja paredzēts, pētniecības projekta starpposma rezultātus un vai vērtējumi par pētniecības projekta turpināšanu vai pārtraukšanu ir dokumentēti un pamatoti ar faktiem;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projekta ietvaros starpposma progresa pārskatos iekļautie izdevumi ir saistīti ar pētniecības projekta rezultātu sasniegšanu, un šī saistība ir skaidri saprotama un pamatota no sadarbības partnera puses, ievērojot saimnieciskuma, lietderības un efektivitātes principu.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Pētniecības projektu vērtēšanas komisijā balsstiesības ir nozares komersantam vai atzītu lauksaimniecības pakalpojumu kooperatīvo sabiedrību pārstāvjiem, pētniecības un zināšanu izplatīšanas organizācijas pārstāvim un nozares ministrijas pārstāvim. Pārējo pētniecības projektu vērtēšanas komisijas locekļu ierosinājumiem ir ieteikuma raksturs.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nozares ministrijas pārstāvis pētniecības projektu vērtēšanas komisijas vērtēšanas procesa ietvaros konstatē, ka nav pietiekami pamatots pētniecības projekta iesniegums, starpposma vai gala noslēguma pārskata izvērtēšanas process un pētniecības projektu vērtēšanas komisija noraida neatkarīga eksperta pieaicināšanu, tad nozares ministrijas pārstāvis neparaksta protokolu un atbalstīto pētniecības projektu saraksts netiek virzīts uz Aģentūru.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Pētniecības projektu vērtēšanas komisijā nevar piedalīties nozares komersants, zinātniskā virziena vadītājs, pētniecības un zināšanu izplatīšanas organizācija vai atzītu lauksaimniecības pakalpojumu kooperatīvo sabiedrību pārstāvis, ja iesniegts tā pārstāvētās institūcijas departamenta pētniecības projekts. Pētniecības projektu vērtēšanas komisijas dalībnieks nevar piedalīties cita komisijas dalībnieka iesniegta pētniecības projekta vērtēšanā.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Finansējuma saņēmējs izvērtē nepieciešamību papildus šo noteikumu </w:t>
      </w:r>
      <w:r w:rsidR="00000000" w:rsidRPr="00000000" w:rsidDel="00000000">
        <w:rPr>
          <w:rtl w:val="0"/>
        </w:rPr>
        <w:t xml:space="preserve">108. </w:t>
      </w:r>
      <w:r w:rsidR="00000000" w:rsidRPr="00000000" w:rsidDel="00000000">
        <w:rPr>
          <w:rtl w:val="0"/>
        </w:rPr>
        <w:t xml:space="preserve">punktā</w:t>
      </w:r>
      <w:r w:rsidR="00000000" w:rsidRPr="00000000" w:rsidDel="00000000">
        <w:rPr>
          <w:rtl w:val="0"/>
        </w:rPr>
        <w:t xml:space="preserve"> noteiktajam piešķirt balsstiesības citiem šo noteikumu </w:t>
      </w:r>
      <w:r w:rsidR="00000000" w:rsidRPr="00000000" w:rsidDel="00000000">
        <w:rPr>
          <w:rtl w:val="0"/>
        </w:rPr>
        <w:t xml:space="preserve">103.2.2. </w:t>
      </w:r>
      <w:r w:rsidR="00000000" w:rsidRPr="00000000" w:rsidDel="00000000">
        <w:rPr>
          <w:rtl w:val="0"/>
        </w:rPr>
        <w:t xml:space="preserve">apakšpunktā</w:t>
      </w:r>
      <w:r w:rsidR="00000000" w:rsidRPr="00000000" w:rsidDel="00000000">
        <w:rPr>
          <w:rtl w:val="0"/>
        </w:rPr>
        <w:t xml:space="preserve"> minētajiem pētniecības projektu vērtēšanas komisijas dalībniekiem.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Pārkāpumu konstatēšanas un novēršanas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finansējuma saņēmējs vai Aģentūra konstatē, ka pētniecības projektu vērtēšanas komisijas dalībnieks atrodas interešu konfliktā vai netiek ievērots objektivitātes, caurspīdīguma vai vienlīdzības princips, vai konstatēta krāpšana vai korupcija, vai pastāv minēto pārkāpumu iestāšanās risks, tad finansējuma saņēmējs izslēdz šo dalībnieku no pētniecības projektu vērtēšanas komisijas sastāva un, ja nepieciešams, aizvieto to ar citu dalībnieku, lai nodrošinātu kvorumu.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Uzskatāms, ka pētniecības projektu vērtēšanas komisijas dalībnieks atrodas interešu konfliktā vai netiek ievērots objektivitātes, caurspīdīguma vai vienlīdzības princips, ja ir izpildīts vismaz viens no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tā pārstāvētā komersanta vai iestādes pētniecības projekts vai pētniecības projekts, kurā plānota attiecīgā dalībnieka vai tā pārstāvētā komersanta vai iestādes dalība;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vērtēšanas komisijas dalībnieks vērtē cita pētniecības projektu varēšanas komisijas dalībnieka pētniecības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vērtēšanas komisijas dalībnieks ir finansējuma saņēmēja kapitāla daļu turētāja pārstāvis, kurš vērtē cita finansējuma saņēmēja kapitāla daļu turētāja pētniecības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objektīvi pamatoti un saskaņā ar Komisijas Regulas Nr. 2018/1046 61. pantā noteikto regulējumu attiecināmi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Aģentūra progresa pārskata sākotnējā pārbaudē konstatē interešu konfliktu, tad Aģentūra var veikt atkārtotu finansējuma saņēmēja pieejamo dokumentu interešu konflikta pārbaudi un, ja Aģentūra konstatē, ka noticis interešu konflikts, Aģentūra veic finanšu korekciju, pieprasot finansējuma saņēmējam atmaksāt Atveseļošanas fonda finansējumu par konkrēto pētniecības projektu.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Interešu konflikts ar finansējuma saņēmēja kapitāldaļu turētājiem vai biedriem nav konstatējams,  ja pastāv kāds no šiem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iesniedz finansējuma saņēmēja kapitāldaļu turētājs, tai skaitā pētniecības un zināšanu izplatīšanas organizācija, kas kontrolē ne vairāk kā 15 procentus no finansējuma saņēmēja kapitāldaļām;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iesniedz finansējuma saņēmēja kapitāldaļu turētāji, kas ir nozares asociācija;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kapitāldaļu turētāja pārstāvis, tai skaitā pētniecības un zināšanu izplatīšanas organizācija, kuram nav ne vairāk kā 15 procentu no finansējuma saņēmēja kapitāldaļām vai balsstiesībām, vērtē cita kapitāldaļu turētāja iesniegtu pētniecības projektu.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Pētniecības un zināšanu izplatīšanas organizācijas pārstāvis var tikt iesaistīts pētniecības projektu vērtēšanas komisijā un var vērtēt savas pārstāvošās iestādes cita departamenta iesniegto pētniecības projektu, nodrošinot interešu konflikta neesību. Šajā gadījumā pētniecības un zināšanu izplatīšanas organizācijā ir izstrādāta kārtība, kas nodrošina struktūrvienību interešu, kompetenču nodalīšanu.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Pētniecības projektu vērtēšanas komisija, projekta rezultātu sasniegšanā konstatējot riskus, kas saistīti ar neieguldīto finansējumu vai neīstenotām plānotajām aktivitātēm, izvērtē nepieciešamību un iesaka finansējuma saņēmējiem ārējo ekspertu iesaisti, lai pirms pētniecības projektu noslēguma maksājuma veikšanas izvērtētu pētniecības projektu rezultātus un pārliecinātos, ka veiktie ieguldījumi ir bijuši lietderīgi un pamatoti. Ekspertu vērtējuma kopiju nosūta arī Aģentūrai. Ja ekspertu vērtējums ir negatīvs vai satur ieteikumus, ekspertu sagatavoto atzinumu nosūta sadarbības partnerim. Sadarbības partneris piecu darbdienu laikā pēc saņemtā finansējuma saņēmēja rakstiskā pieprasījuma sagatavo skaidrojumu par atzinumā norādītajām neatbilstībām un iesniedz finansējuma saņēmējam. Ja skaidrojums nav saņemts piecu darbdienu laikā vai pēc iepazīšanās ar skaidrojumu atkārtotais eksperta vērtējums ir negatīvs, Aģentūra finansējuma saņēmējam lūdz atmaksāt visu pētniecības projektā ieguldīto publiskā finansējuma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Atbilstoši Komisijas Regulas Nr. 651/2014 12. pantam un Komisijas Regulas Nr. 1407/2013 6. panta 4. punktam informācijas pieejamība un dokumentu glabāšana tiek nodrošināta šādā veidā: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un dokumentu glabāšanu 10 gadus, sākot no dienas, kad ir piešķirts pēdējais komercdarbības atbalsts sadarbības partnerim;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nodrošina informācijas pieejamību un dokumentu glabāšanu 10 gadus, sākot no komercdarbības atbalsta piešķiršanas brīža;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finansējuma saņēmējam, un datums, kad  Aģentūra pieņēmusi lēmumu par komercdarbības atbalsta piešķiršanu sadarbības partnerim, uzskatāms par komercdarbības atbalsta piešķiršanas datumu.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Aģentūra lēmumus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var pieņemt līdz Komisijas Regulas Nr. 1407/2013 7. panta 4. punktā noteiktajam termiņam;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partnerim var pieņemt līdz Komisijas Regulas Nr. 651/2014 58.panta 4.punktā noteiktajam termiņam.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Aģentūra apstiprina maksimālo iespējamo komercdarbības atbalsta summu apstiprinātajiem pētniecības projektiem.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Projekta iesniedzējs un finansējuma saņēmējs, līguma par projekta īstenošanu grozījumu gadījumā, Aģentūras lēmumu par komercdarbības atbalsta nosacījumiem var apstrīdēt Finanšu ministrijā un Finanšu ministrijas pieņemto lēmumu var pārsūdzēt, iesniedzot pieteikumu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Sadarbības partneris finansējuma saņēmēja pieņemto lēmumu par pētniecības projekta apstiprināšanu vai noraidīšanu var vērsties nozares ministrijā viena mēneša laikā no lēmuma spēkā stāšanās dienas ar lūgumu pārskatīt vērtēšanā saņemto punktu pamatotību.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Aģentūra nodrošina Komisijas Regulas Nr. 651/2014 9. panta 1. punkta “c” apakšpunktā un 4. punktā noteiktos publicitātes pasākumus un atbilstoši normatīvajam aktam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tiek īstenots pētniecības projekts atbilstoši šo noteikumu </w:t>
      </w:r>
      <w:r w:rsidR="00000000" w:rsidRPr="00000000" w:rsidDel="00000000">
        <w:rPr>
          <w:rtl w:val="0"/>
        </w:rPr>
        <w:t xml:space="preserve">67.1. </w:t>
      </w:r>
      <w:r w:rsidR="00000000" w:rsidRPr="00000000" w:rsidDel="00000000">
        <w:rPr>
          <w:rtl w:val="0"/>
        </w:rPr>
        <w:t xml:space="preserve">apakšpunktā</w:t>
      </w:r>
      <w:r w:rsidR="00000000" w:rsidRPr="00000000" w:rsidDel="00000000">
        <w:rPr>
          <w:rtl w:val="0"/>
        </w:rPr>
        <w:t xml:space="preserve"> noteiktajam, katra sadarbības partnera veiktajām izmaksām tiek piemērota atbilstoša intensitāte, ņemot vērā partnera atbilstību sīkajam (mikro), mazajam, vidējam vai lielajam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sadarbības partneris pētniecības projekta iesniegumā norāda, ka pētniecības projekta ietvaros plāno veikt efektīvu sadarbību, kurā kā partneris ir norādīta pētniecības un zināšanu izplatīšanas organizācija, lai atbilstoši šo noteikumu </w:t>
      </w:r>
      <w:r w:rsidR="00000000" w:rsidRPr="00000000" w:rsidDel="00000000">
        <w:rPr>
          <w:rtl w:val="0"/>
        </w:rPr>
        <w:t xml:space="preserve">67.1.</w:t>
      </w:r>
      <w:r w:rsidR="00000000" w:rsidRPr="00000000" w:rsidDel="00000000">
        <w:rPr>
          <w:rtl w:val="0"/>
        </w:rPr>
        <w:t xml:space="preserve"> un </w:t>
      </w:r>
      <w:r w:rsidR="00000000" w:rsidRPr="00000000" w:rsidDel="00000000">
        <w:rPr>
          <w:rtl w:val="0"/>
        </w:rPr>
        <w:t xml:space="preserve">67.2. </w:t>
      </w:r>
      <w:r w:rsidR="00000000" w:rsidRPr="00000000" w:rsidDel="00000000">
        <w:rPr>
          <w:rtl w:val="0"/>
        </w:rPr>
        <w:t xml:space="preserve">apakšpunktam</w:t>
      </w:r>
      <w:r w:rsidR="00000000" w:rsidRPr="00000000" w:rsidDel="00000000">
        <w:rPr>
          <w:rtl w:val="0"/>
        </w:rPr>
        <w:t xml:space="preserve"> saņemtu finansējumu par papildu intensitāti, tad finansējuma saņēmējs, lai novērstu interešu konflikta risku,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minētās komisijas sastāvā neiekļauj pētniecības un zināšanu izplatīšanas organizācijas pārstāvi.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Komercdarbības atbalstu, kas investīcijas ietvaros sniegts saskaņā ar Komisijas Regulas Nr. 651/2014 25. pantu, var apvienot ar citā komercdarbības atbalsta programmā vai individuālā atbalsta projektā sniegto atbalstu dažādām nosakāmām attiecināmajām izmaksām vai vienām un tām pašām attiecināmajām izmaksām saskaņā ar Komisijas Regulas Nr. 651/2014 8. pantu, tai skaitā var apvienot ar citā komercdarbības atbalsta programmā vai individuālā atbalsta projektā sniegto </w:t>
      </w:r>
      <w:r w:rsidR="00000000" w:rsidRPr="00000000" w:rsidDel="00000000">
        <w:rPr>
          <w:i w:val="1"/>
          <w:rtl w:val="0"/>
        </w:rPr>
        <w:t xml:space="preserve">de </w:t>
      </w:r>
      <w:r w:rsidR="00000000" w:rsidRPr="00000000" w:rsidDel="00000000">
        <w:rPr>
          <w:i w:val="1"/>
          <w:rtl w:val="0"/>
        </w:rPr>
        <w:t xml:space="preserve">minimis </w:t>
      </w:r>
      <w:r w:rsidR="00000000" w:rsidRPr="00000000" w:rsidDel="00000000">
        <w:rPr>
          <w:rtl w:val="0"/>
        </w:rPr>
        <w:t xml:space="preserve">atbalstu, nepārsniedzot maksimāli pieļaujamo atbalsta finansējuma intensitāti saskaņā ar Komisijas Regulas Nr. 651/2014 25. panta 5. punkta "b", "c", "d" apakšpunktiem un 6. punkta "a" apakšpunktu un 7. punktu. Projektu var uzsākt pēc projekta iesnieguma iesniegšanas Vadības informācijas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Šo noteikumu ietvaros finansējuma saņēmēji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saskaņā ar Komisijas Regulas Nr. 1407/2013 5. pantu, tai skaitā par vienām un tām pašām attiecināmajām izmaksām, ja pēc atbalstu apvienošanas atbalsta vienībai vai izmaksu pozīcijai attiecīgā maksimālā atbalsta intensitāte nepārsniedz 100 procentus, kā arī netiek pārsniegts Komisijas Regulas Nr. 1407/2013 3. panta 2. punktā noteiktais maksimālais </w:t>
      </w:r>
      <w:r w:rsidR="00000000" w:rsidRPr="00000000" w:rsidDel="00000000">
        <w:rPr>
          <w:i w:val="1"/>
          <w:rtl w:val="0"/>
        </w:rPr>
        <w:t xml:space="preserve">de minimis</w:t>
      </w:r>
      <w:r w:rsidR="00000000" w:rsidRPr="00000000" w:rsidDel="00000000">
        <w:rPr>
          <w:rtl w:val="0"/>
        </w:rPr>
        <w:t xml:space="preserve"> atbalsta apmērs.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Finansējuma saņēmējs iesniedz nozares ministrijai un Aģentūrai visa informāciju, tai skaitā šo noteikumu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 </w:t>
      </w:r>
      <w:r w:rsidR="00000000" w:rsidRPr="00000000" w:rsidDel="00000000">
        <w:rPr>
          <w:rtl w:val="0"/>
        </w:rPr>
        <w:t xml:space="preserve">punktu</w:t>
      </w:r>
      <w:r w:rsidR="00000000" w:rsidRPr="00000000" w:rsidDel="00000000">
        <w:rPr>
          <w:rtl w:val="0"/>
        </w:rPr>
        <w:t xml:space="preserve"> ietvaros, par plānoto un piešķirto komercdarbības atbalstu, tai skaitā par tām pašām attiecināmajām izmaksām, norādot atbalsta piešķiršanas datumu, atbalsta sniedzēju, atbalsta pasākumu un plānoto vai piešķirto atbalsta summu un atbalsta intensitāti, ja plānots apvienot vairākus atbalstus, pirms izmaksu apvienošanas uzsākšanas.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Pirms komercdarbības atbalsta sniegšanas, saskaņā ar Komisijas Regulu Nr. 1407/2013, Aģentūra pārliecinās, ka finansējuma saņēmējs triju fiskālo gadu laikā nav sasniedzis minētās Regulas 3. panta 2. punktā noteikto </w:t>
      </w:r>
      <w:r w:rsidR="00000000" w:rsidRPr="00000000" w:rsidDel="00000000">
        <w:rPr>
          <w:i w:val="1"/>
          <w:rtl w:val="0"/>
        </w:rPr>
        <w:t xml:space="preserve">de minimis</w:t>
      </w:r>
      <w:r w:rsidR="00000000" w:rsidRPr="00000000" w:rsidDel="00000000">
        <w:rPr>
          <w:rtl w:val="0"/>
        </w:rPr>
        <w:t xml:space="preserve"> atbalsta ierobežojumu. Finansējuma limits vienam finansējuma saņēmējam tiek vērtēts viena vienota komersanta līmenī atbilstoši Komisijas Regulas Nr. 1407/2013 2. panta 2. punktam. Sniedzot atbalstu sadarbības partnerim, ievēro Komisijas Regulas Nr. 651/2014 1. panta 2. punkta “c” un “d” apakšpunktā, 4. punkta “a” apakšpunktā un 4. panta 1. punkta “i” apakšpunktā noteiktos ierobežojumus.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Nozares ministrija apkopo un savā tīmekļvietnē publicē informāciju par brīvi pieejamo Atveseļošanas fonda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Finansējuma saņēmējs un sadarbības partneri projekta ietvaros nedrīkst izmantot pētniecības iekārtas, kas iepirktas citu ar saimniecisko darbību nesaistītu projektu ietvaros, izņemot gadījumu, ja finansējuma saņēmējs tiek veikti ar saimniecisko darbību nesaistīti pētniecības projekti. Ar saimniecisko darbību nesaistīti pētniecības projekti ir tādi projekti, kuros nodrošināta efektīva sadarbība un intelektuālā īpašuma tiesības, kas izriet no pētniecības un zināšanu izplatīšanas organizācijas projekta ietvaros veiktās darbības, pilnībā tiek piešķirtas pētniecības un zināšanu izplatīšanas organizācijai.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tiek pārkāpti Komisijas Regulas Nr. 1407/2013 nosacījumi, finansējuma saņēmējam ir pienākums atmaksāt Aģentūrai visu projekta ietvaros saņemto nelikumīgo </w:t>
      </w:r>
      <w:r w:rsidR="00000000" w:rsidRPr="00000000" w:rsidDel="00000000">
        <w:rPr>
          <w:i w:val="1"/>
          <w:rtl w:val="0"/>
        </w:rPr>
        <w:t xml:space="preserve">de minimis</w:t>
      </w:r>
      <w:r w:rsidR="00000000" w:rsidRPr="00000000" w:rsidDel="00000000">
        <w:rPr>
          <w:rtl w:val="0"/>
        </w:rPr>
        <w:t xml:space="preserve"> atbalstu no līdzekļiem, kas ir brīvi no komercdarbības atbalsta, kopā ar procentiem atbilstoši Komercdarbības atbalsta kontroles likuma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attiecībā uz sadarbības partnerim piešķirto atbalstu tiek pārkāpti Komisijas Regulas Nr. 651/2014 nosacījumi, finansējuma saņēmējam ir pienākums atmaksāt Aģentūrai nelikumīgo projekta ietvaros saņemto komercdarbības atbalstu kopā ar procentiem no līdzekļiem, kas ir brīvi no komercdarbības atbalsta, atbilstoši Komercdarbības atbalsta kontroles likuma IV vai V nodaļas nosacījumiem. Finansējuma saņēmējam ir tiesības no sadarbības partnera saņemt kompensāciju atmaksātā nelikumīgā komercdarbības atbalsta (kopā ar procentiem) apmērā.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22-TA-3145</w:t>
    </w:r>
    <w:r>
      <w:br/>
    </w:r>
    <w:r w:rsidR="00000000" w:rsidRPr="00000000" w:rsidDel="00000000">
      <w:rPr>
        <w:rtl w:val="0"/>
      </w:rPr>
      <w:t xml:space="preserve">Izdrukāts 29.07.2026. 23.29 - 6.0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22-TA-3145</w:t>
    </w:r>
    <w:r>
      <w:br/>
    </w:r>
    <w:r w:rsidR="00000000" w:rsidRPr="00000000" w:rsidDel="00000000">
      <w:rPr>
        <w:rtl w:val="0"/>
      </w:rPr>
      <w:t xml:space="preserve">Izdrukāts 29.07.2026. 23.29 - 6.0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noteikumu_projekts_22-TA-3145.docx</dc:title>
</cp:coreProperties>
</file>

<file path=docProps/custom.xml><?xml version="1.0" encoding="utf-8"?>
<Properties xmlns="http://schemas.openxmlformats.org/officeDocument/2006/custom-properties" xmlns:vt="http://schemas.openxmlformats.org/officeDocument/2006/docPropsVTypes"/>
</file>