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"Smilšstūri" Baldones pagastā, Ķekavas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"Smilšstūri" (nekustamā īpašuma kadastra Nr. 8025 011 0338) – zemes vienību (zemes vienības kadastra apzīmējums 8025 011 0740) 1,47 ha platībā, zemes vienību (zemes vienības kadastra apzīmējums 8025 011 0741) 1,62 ha platībā, zemes vienību (zemes vienības kadastra apzīmējums 8025 011 0742) 0,2458 ha platībā, zemes vienību (zemes vienības kadastra apzīmējums 8025 011 0743) 0,1066 ha platībā, zemes vienību (zemes vienības kadastra apzīmējums 8025 011 0744) 0,1251 ha platībā un zemes vienību (zemes vienības kadastra apzīmējums 8025 011 0745) 0,0117 ha platībā – Baldones pagastā, Ķekavas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Klimata, infrastruktūras un vides izpildaģentūras 2022. gada 19.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25-TA-1385</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25-TA-1385</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rīkojuma_projekts_25-TA-1385.docx</dc:title>
</cp:coreProperties>
</file>

<file path=docProps/custom.xml><?xml version="1.0" encoding="utf-8"?>
<Properties xmlns="http://schemas.openxmlformats.org/officeDocument/2006/custom-properties" xmlns:vt="http://schemas.openxmlformats.org/officeDocument/2006/docPropsVTypes"/>
</file>