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3 </w:t>
      </w:r>
      <w:r w:rsidR="00000000" w:rsidRPr="00000000" w:rsidDel="00000000">
        <w:rPr>
          <w:rStyle w:val="paragraph"/>
          <w:i w:val="1"/>
          <w:rtl w:val="0"/>
        </w:rPr>
        <w:t xml:space="preserve">panta otro daļu un</w:t>
      </w:r>
      <w:r>
        <w:br/>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12. panta</w:t>
      </w:r>
      <w:r w:rsidR="00000000" w:rsidRPr="00000000" w:rsidDel="00000000">
        <w:rPr>
          <w:rStyle w:val="paragraph"/>
          <w:i w:val="1"/>
          <w:shd w:fill="rgb(224, 255, 255)" w:val="clear"/>
          <w:rtl w:val="0"/>
        </w:rPr>
        <w:t xml:space="preserve"> </w:t>
      </w:r>
      <w:r w:rsidR="00000000" w:rsidRPr="00000000" w:rsidDel="00000000">
        <w:rPr>
          <w:rStyle w:val="paragraph"/>
          <w:i w:val="1"/>
          <w:rtl w:val="0"/>
        </w:rPr>
        <w:t xml:space="preserve">ceturto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Savienības Atveseļošanas un noturības mehānisma plāna 2.2. reformu un investīciju virziena "Uzņēmumu digitālā transformācija un inovācijas" 2.2.1.4.i. investīcijas  "Finanšu instrumenti  komersantu digitālās transformācijas veicināšanai" (turpmāk – investīcija) īstenošanas un uzraudzības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investīcijai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atbalstāmās darbības un izmaksu attiecināmības nosacījumus, tai skaitā finansējumu attīstības finanšu institūcijas izdevumu segšanai;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nepieciešamās informācijas sistēmas izveides un izmantošanas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iesaistīto institūciju tiesības pieprasīt un saņemt tiešu pieeju datiem valsts informācijas sistēmās.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projekts – darbu un pasākumu kopums, par kuru daļēju īstenošanu akciju sabiedrībā "Attīstības finanšu institūcija Altum" (turpmāk – sabiedrība "Altum") ir iesniegts aizdevuma pieteikums atbalsta saņemšanai;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digitālo inovāciju centrs  (turpmāk – centrs) – Latvijas nacionālās atlases procedūrā izraudzīta kandidātiestāde, kas ir iesniegusi pieteikumu Eiropas Komisijas uzsaukumam par Eiropas Digitālo inovāciju centru izveidi saskaņā ar Eiropas Parlamenta un Padomes 2021. gada 29. aprīļa Regulu Nr. </w:t>
      </w:r>
      <w:r w:rsidR="00000000" w:rsidRPr="00000000" w:rsidDel="00000000">
        <w:rPr>
          <w:rtl w:val="0"/>
        </w:rPr>
        <w:t xml:space="preserve">2021/694</w:t>
      </w:r>
      <w:r w:rsidR="00000000" w:rsidRPr="00000000" w:rsidDel="00000000">
        <w:rPr>
          <w:rtl w:val="0"/>
        </w:rPr>
        <w:t xml:space="preserve">, ar ko izveido programmu "Digitālā Eiropa" un atceļ Lēmumu (ES) 2015/2240, vai tiesību subjekts, kas atlasīts saskaņā minētās regulas 16.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sākotnējais digitālā brieduma tests – novērtējums par komersanta esošo digitālo un inovāciju briedumu, ko komersants veic patstāvīgi vai sadarbībā ar centru, lai noteiktu komersanta digitalizācijas vajadzības un spēju izmantot digitālās tehnoloģijas, kas tiek definētas digitālās attīstības ceļa kartē;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otrreizējais digitālā brieduma tests – novērtējums par komersanta esošo digitālo un inovāciju briedumu, ko pēc projekta īstenošanas komersants veic patstāvīgi vai sadarbībā ar centru, un centra eksperta atzinums par projekta izpildes atbilstību digitālās attīstības ceļa kartei. Otrreizējā un sākotnējā novērtējuma rezultāti tiek savstarpēji salīdzināti, un ir jābūt vērojamam uzlabojumam digitalizācijas kopējā līmenī attiecībā pret iepriekšējo novērtējumu;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digitālās attīstības ceļa karte – centra eksperta padziļināti vadīts un izveidots novērtējums digitālā brieduma testa ietvaros par komersantam nepieciešamajām investīcijām digitālās transformācijas veicināšanai, novērtējot to atbilstību šo noteikumu </w:t>
      </w:r>
      <w:r w:rsidR="00000000" w:rsidRPr="00000000" w:rsidDel="00000000">
        <w:rPr>
          <w:rtl w:val="0"/>
        </w:rPr>
        <w:t xml:space="preserve">41.</w:t>
      </w:r>
      <w:r w:rsidR="00000000" w:rsidRPr="00000000" w:rsidDel="00000000">
        <w:rPr>
          <w:rtl w:val="0"/>
        </w:rPr>
        <w:t xml:space="preserve"> punktā</w:t>
      </w:r>
      <w:r w:rsidR="00000000" w:rsidRPr="00000000" w:rsidDel="00000000">
        <w:rPr>
          <w:rtl w:val="0"/>
        </w:rPr>
        <w:t xml:space="preserve"> minētajiem mērķiem;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atzinums – centra novērtējums par komersanta esošo digitālo un inovāciju briedumu un par veikto investīciju atbilstību digitālās attīstības ceļa kartei. Novērtējums apliecina, ka komersants izpildījis digitālās attīstības ceļa kartē noteiktos priekšnosacījumus kapitāla atlaides piemērošanai (pozitīvs atzinums), vai tajā secināts, ka projekta rezultātā komersants nav izpildījis digitālās attīstības ceļa kartē noteiktos priekšnosacījumus kapitāla atlaides piemērošanai (negatīvs atzinums);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kapitāla atlaide – sabiedrības "Altum" aizdevuma vai sabiedrības "Altum" paralēlā aizdevuma pamatsummas pilnīgs vai daļējs samazinājums;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cits finansētājs – kredītiestāde, tās filiāle vai tās meitas sabiedrība, līzinga sabiedrība, kura ir tiesīga sniegt finanšu pakalpojumus Latvijas Republikā, ieguldījumu fonds, kas ir tiesīgs sniegt finanšu pakalpojumus Latvijas Republikā, starptautiska finanšu institūcija, piemēram, Eiropas Rekonstrukcijas un attīstības banka, Eiropas Investīciju banka, Ziemeļu Investīciju banka, Eiropas Padomes attīstības banka;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piesaistītais privātais finansējums – finansējums, kas projektā tiks ieguldīts, izmantojot komersantu pašu līdzekļus, finansējums, ko sabiedrības "Altum" paralēlā aizdevuma gadījumā piešķīris cits finansētājs, un finansējums, ko sabiedrība "Altum" ir piesaistījusi finanšu instrumenta līmenī;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darbu sākums – atbilstoši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(turpmāk – Komisijas regula Nr. 651/2014), 2. panta 23. punktam ar ieguldījumu saistītu būvdarbu sākums vai pirmā juridiski saistošā apņemšanās pasūtīt aprīkojumu, vai citas saistības, kas padara ieguldījumu neatgriezenisku, – atkarībā no tā, kas notiek pirmais. Zemes pirkšanu un tādus sagatavošanās darbus kā atļauju saņemšana un priekšizpētes veikšana neuzskata par darbu sākumu;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viens vienots uzņēmums – šo noteikumu </w:t>
      </w:r>
      <w:r w:rsidR="00000000" w:rsidRPr="00000000" w:rsidDel="00000000">
        <w:rPr>
          <w:rtl w:val="0"/>
        </w:rPr>
        <w:t xml:space="preserve">46.</w:t>
      </w:r>
      <w:r w:rsidR="00000000" w:rsidRPr="00000000" w:rsidDel="00000000">
        <w:rPr>
          <w:rtl w:val="0"/>
        </w:rPr>
        <w:t xml:space="preserve"> punktā</w:t>
      </w:r>
      <w:r w:rsidR="00000000" w:rsidRPr="00000000" w:rsidDel="00000000">
        <w:rPr>
          <w:rtl w:val="0"/>
        </w:rPr>
        <w:t xml:space="preserve"> minētajos atbalsta piešķiršanas gadījumos attiecas uz komersantu un ietver visus ar to saistītos uzņēmumus, starp kuriem pastāv vismaz vienas Komisijas 2013. gada 18. decembra Regulas (ES) Nr. </w:t>
      </w:r>
      <w:r w:rsidR="00000000" w:rsidRPr="00000000" w:rsidDel="00000000">
        <w:rPr>
          <w:rtl w:val="0"/>
        </w:rPr>
        <w:t xml:space="preserve">1407/2013</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1407/2013) 2. panta 2. punktā minētās attiecības.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Investīcijas mērķis ir veicināt komersantu digitālo transformāciju, komersantu attīstību un apgrozījuma apjoma pieaugumu, atbalstot uz produktivitātes pieaugumu vērstus ieguldījumus uzņēmējdarbības digitālās transformācijas rīkos un automatizācijā, kā arī jaunu produktu un digitālo tehnoloģiju un risinājumu izstrādē.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Investīciju īsteno un atbalstu sniedz kombinēta finanšu instrumenta veidā. Atbalstu veido: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sabiedrības "Altum" aizdevums ar kapitāla atlaidi, ja projekta finansēšanā nav iesaistīts cits finansētājs un sabiedrības "Altum" aizdevums ir vismaz kapitāla atlaides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"Altum" paralēlais aizdevums ar kapitāla atlaidi, ja projektu līdzfinansē kopā ar vienu vai vairākiem citiem finansētājiem, ievērojot šādus nosacījumus: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paralēlais aizdevums ir struktūrā subordinēts attiecībā pret cita finansētāja sniegto kredītu vai finanšu līzingu un ir pastiprināts ar zemāku nodrošinājuma kārtu nekā cita finansētāja sniegtais kredīts vai finanšu līzings;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citu finansētāju sniegtā kredīta vai finanšu līzinga apmērs nav mazāks par atbilstoši šiem noteikumiem izsniegtā sabiedrības "Altum" paralēlā aizdevuma summu;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sabiedrības "Atum" paralēlais aizdevums ir vismaz kapitāla atlaides apjomā.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Investīcija uzskatāma par stratēģiski svarīgu projektu saskaņā ar Eiropas Parlamenta un Padomes 2021. gada 12. februāra Regulu (ES) Nr. </w:t>
      </w:r>
      <w:r w:rsidR="00000000" w:rsidRPr="00000000" w:rsidDel="00000000">
        <w:rPr>
          <w:rtl w:val="0"/>
        </w:rPr>
        <w:t xml:space="preserve">2021/241</w:t>
      </w:r>
      <w:r w:rsidR="00000000" w:rsidRPr="00000000" w:rsidDel="00000000">
        <w:rPr>
          <w:rtl w:val="0"/>
        </w:rPr>
        <w:t xml:space="preserve">, ar ko izveido Atveseļošanas un noturības mehānismu.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Sabiedrības "Altum" paralēlā aizdevuma izsniegšanas kārtību nosaka saskaņā ar civiltiesiskajiem līgumiem, kas noslēgti starp sabiedrību "Altum", komersantu un citu finansētāju.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Investīcijas mērķa grupa ir komersanti.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Aizdevumus un paralēlos aizdevumus izsniedz un kapitāla atlaidi piešķir un piemēro sabiedrība "Altum", noslēdzot ar komersantu civiltiesisku līgumu (turpmāk – aizdevuma līgums). Ja aizdevuma līgums netiek īstenots atbilstoši tajā ietvertajiem nosacījumiem, sabiedrībai "Altum" ir tiesības to vienpusēji lauzt un atgūt neatbilstoši izmaksāto finansējumu.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Investīcijai pieejamais Eiropas Savienības Atveseļošanas un noturības mehānisma finansējums ir 45 143 000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Investīcijas ietvaros ir šādi: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uzraudzības 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2022. gada 30. jūnijam Ministru kabinetā apstiprināta investīcija komersantu digitālās transformācijas veicināšanai;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2023. gada 31. decembrim piešķirto aizdevumu skaits – vismaz 34 aizdevumi;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2024. gada 31. decembrim piesaistītais privātais finansējums – vismaz 13 800 000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līdz 2025. gada 30. jūnijam piešķirto papildu aizdevumu skaits – vismaz 74 aizdevumi;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mērķi: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2024. gada 30. jūnijam piešķirto aizdevumu skaits – 51 aizdevums;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2026. gada 30. jūnijam piešķirto aizdevumu skaits – 133 aizdevumi;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2026. gada 30. jūnijam piesaistītais privātais finansējums – 37 000 000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kopējie rādītāji saskaņā ar Komisijas 2021. gada 28. septembra Deleģētās regulas Nr. </w:t>
      </w:r>
      <w:r w:rsidR="00000000" w:rsidRPr="00000000" w:rsidDel="00000000">
        <w:rPr>
          <w:rtl w:val="0"/>
        </w:rPr>
        <w:t xml:space="preserve">2021/2016</w:t>
      </w:r>
      <w:r w:rsidR="00000000" w:rsidRPr="00000000" w:rsidDel="00000000">
        <w:rPr>
          <w:rtl w:val="0"/>
        </w:rPr>
        <w:t xml:space="preserve">, ar kuru, nosakot atveseļošanas un noturības rezultātu pārskata kopējos rādītājus un detalizētos elementus, papildina Eiropas Parlamenta un Padomes Regulu (ES) 2021/241, ar ko izveido Atveseļošanas un noturības mehānismu, pielikumā "Kopējo rādītāju saraksts" noteiktajiem kopējiem rādītājiem: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uzņēmumi, kas saņem atbalstu digitālo produktu, pakalpojumu un lietojumprogrammu izstrādei vai ieviešanai: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uzņēmumi, kurus atbalsta, lai izstrādātu digitālās tehnoloģijas un risinājumus;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uzņēmumi, kurus atbalsta, lai pieņemtu digitālos risinājumus viņu pakalpojumu, produktu vai procesu pārveidošanai;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atbalstītie uzņēmumi (tai skaitā – sīki (mikro) uzņēmumi, mazi uzņēmumi, vidēji uzņēmumi un lieli uzņēmumi).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Investīcijas uzraudzības rādītājs, mērķis un kopējais rādītājs, izņemot šo noteikumu </w:t>
      </w:r>
      <w:r w:rsidR="00000000" w:rsidRPr="00000000" w:rsidDel="00000000">
        <w:rPr>
          <w:rtl w:val="0"/>
        </w:rPr>
        <w:t xml:space="preserve">9.1.1.</w:t>
      </w:r>
      <w:r w:rsidR="00000000" w:rsidRPr="00000000" w:rsidDel="00000000">
        <w:rPr>
          <w:rtl w:val="0"/>
        </w:rPr>
        <w:t xml:space="preserve"> apakšpunktā</w:t>
      </w:r>
      <w:r w:rsidR="00000000" w:rsidRPr="00000000" w:rsidDel="00000000">
        <w:rPr>
          <w:rtl w:val="0"/>
        </w:rPr>
        <w:t xml:space="preserve"> noteikto uzraudzības rādītāju, uzskatāms par izpildītu, kad ir noslēgts aizdevuma līgums.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Sabiedrība "Altum" nodrošina šo noteikumu </w:t>
      </w:r>
      <w:r w:rsidR="00000000" w:rsidRPr="00000000" w:rsidDel="00000000">
        <w:rPr>
          <w:rtl w:val="0"/>
        </w:rPr>
        <w:t xml:space="preserve">9.</w:t>
      </w:r>
      <w:r w:rsidR="00000000" w:rsidRPr="00000000" w:rsidDel="00000000">
        <w:rPr>
          <w:rtl w:val="0"/>
        </w:rPr>
        <w:t xml:space="preserve"> punktā</w:t>
      </w:r>
      <w:r w:rsidR="00000000" w:rsidRPr="00000000" w:rsidDel="00000000">
        <w:rPr>
          <w:rtl w:val="0"/>
        </w:rPr>
        <w:t xml:space="preserve"> noteikto uzraudzības rādītāju un mērķu uzskaiti, ievadīšanu un sasniegto uzraudzības rādītāju un mērķu pamatojošo dokumentu iesniegšanu Kohēzijas politikas fondu vadības informācijas sistēmā šo noteikumu </w:t>
      </w:r>
      <w:r w:rsidR="00000000" w:rsidRPr="00000000" w:rsidDel="00000000">
        <w:rPr>
          <w:rtl w:val="0"/>
        </w:rPr>
        <w:t xml:space="preserve">9.</w:t>
      </w:r>
      <w:r w:rsidR="00000000" w:rsidRPr="00000000" w:rsidDel="00000000">
        <w:rPr>
          <w:rtl w:val="0"/>
        </w:rPr>
        <w:t xml:space="preserve"> punktā</w:t>
      </w:r>
      <w:r w:rsidR="00000000" w:rsidRPr="00000000" w:rsidDel="00000000">
        <w:rPr>
          <w:rtl w:val="0"/>
        </w:rPr>
        <w:t xml:space="preserve"> norādīto termiņu ietvaros, bet ne retāk kā divas reizes gadā. Uzraudzības rādītāju un mērķu sasniegšanu pamatojošos dokumentus iesniedz ne vēlāk kā 2026. gada 30. jūnijā.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Ekonomikas ministrija ir atbildīga par investīcijas ieviešanu.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Sabiedrība "Altum" īsteno investīciju un piešķir atbalstu saskaņā ar šo noteikumu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Sabiedrība "Altum" un Ekonomikas ministrija slēdz līgumu par šo noteikumu </w:t>
      </w:r>
      <w:r w:rsidR="00000000" w:rsidRPr="00000000" w:rsidDel="00000000">
        <w:rPr>
          <w:rtl w:val="0"/>
        </w:rPr>
        <w:t xml:space="preserve">8.</w:t>
      </w:r>
      <w:r w:rsidR="00000000" w:rsidRPr="00000000" w:rsidDel="00000000">
        <w:rPr>
          <w:rtl w:val="0"/>
        </w:rPr>
        <w:t xml:space="preserve"> punktā</w:t>
      </w:r>
      <w:r w:rsidR="00000000" w:rsidRPr="00000000" w:rsidDel="00000000">
        <w:rPr>
          <w:rtl w:val="0"/>
        </w:rPr>
        <w:t xml:space="preserve"> minētā finansējuma pārvaldīšanu, tā piešķiršanas, izlietošanas, uzraudzības kārtību un noteikto rādītāju uzskaiti un ievadīšanu Kohēzijas politikas fondu vadības informācijas sistēmā. Ekonomikas ministrijai ir tiesības vienpusēji atkāpties no noslēgtā līguma jebkurā no šādiem gadījumiem: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 "Altum" nepilda līguma nosacījumus, tai skaitā netiek ievēroti šajos noteikumos noteiktie termiņi vai ir iestājušies citi apstākļi, kas negatīvi ietekmē vai var ietekmēt investīcijas vai noteikto rādītāju sasniegšanu;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 "Altum" projekta īstenošanas laikā apzināti ir sniegusi nepatiesu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citos gadījumos, ko paredz līgums.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minētajā līgumā iekļauj pušu saistības gan par darbībām Ekonomikas ministrijas un sabiedrības "Altum" līmenī, gan sabiedrības "Altum" un komersantu līmenī, lai investīcijas ieviešanas laikā novērstu: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korupciju, krāpšanu un interešu konfliktu saskaņā ar Komisijas 2018. gada 18. jūlija Regulas (ES) Nr.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 61.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dubultfinansējuma risku.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Ekonomikas ministrija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minētajā līgumā iekļauj pušu saistības par sasniegto atskaites punktu un mērķu pamatojošās dokumentācijas pārbaudēm, tai skaitā datu ticamības pārbaudēm gan attiecībā uz sabiedrību "Altum", gan komersantiem, kuriem piešķirts atbalsts.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Sabiedrība "Altum" investīcijas īstenošanai var saņemt avansa maksājumus. Pirmo avansa maksājumu sabiedrība "Altum" var saņemt 2022. gadā 30 % apmērā no šo noteikumu </w:t>
      </w:r>
      <w:r w:rsidR="00000000" w:rsidRPr="00000000" w:rsidDel="00000000">
        <w:rPr>
          <w:rtl w:val="0"/>
        </w:rPr>
        <w:t xml:space="preserve">8. punktā</w:t>
      </w:r>
      <w:r w:rsidR="00000000" w:rsidRPr="00000000" w:rsidDel="00000000">
        <w:rPr>
          <w:rtl w:val="0"/>
        </w:rPr>
        <w:t xml:space="preserve"> minētā finansējuma. Otro avansu sabiedrība "Altum" var pieprasīt 30 % apmērā no šo noteikumu </w:t>
      </w:r>
      <w:r w:rsidR="00000000" w:rsidRPr="00000000" w:rsidDel="00000000">
        <w:rPr>
          <w:rtl w:val="0"/>
        </w:rPr>
        <w:t xml:space="preserve">8. punktā</w:t>
      </w:r>
      <w:r w:rsidR="00000000" w:rsidRPr="00000000" w:rsidDel="00000000">
        <w:rPr>
          <w:rtl w:val="0"/>
        </w:rPr>
        <w:t xml:space="preserve"> minētā finansējuma, ja sabiedrība "Altum" ir pieņēmusi lēmumu par atbalsta piešķiršanu 70 % apmērā no pirmā avansa. Noslēguma maksājumu sabiedrība "Altum" var pieprasīt, ja sabiedrība "Altum" ir pieņēmusi lēmumu par atbalsta piešķiršanu 100 % apmērā no pirmā avansa un 70 % apmērā no otrā avansa. Detalizētāka avansa un noslēguma maksājuma izmaksas kārtība tiek noteikta šo noteikumu </w:t>
      </w:r>
      <w:r w:rsidR="00000000" w:rsidRPr="00000000" w:rsidDel="00000000">
        <w:rPr>
          <w:rtl w:val="0"/>
        </w:rPr>
        <w:t xml:space="preserve">14. punktā</w:t>
      </w:r>
      <w:r w:rsidR="00000000" w:rsidRPr="00000000" w:rsidDel="00000000">
        <w:rPr>
          <w:rtl w:val="0"/>
        </w:rPr>
        <w:t xml:space="preserve"> minētajā līgumā.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Izmantojot investīcijas ietvaros atmaksāto publisko finansējumu (klientu maksājumus un pamatsummas atmaksas), sabiedrība "Altum" var: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8.</w:t>
      </w:r>
      <w:r w:rsidR="00000000" w:rsidRPr="00000000" w:rsidDel="00000000">
        <w:rPr>
          <w:rtl w:val="0"/>
        </w:rPr>
        <w:t xml:space="preserve"> punktā</w:t>
      </w:r>
      <w:r w:rsidR="00000000" w:rsidRPr="00000000" w:rsidDel="00000000">
        <w:rPr>
          <w:rtl w:val="0"/>
        </w:rPr>
        <w:t xml:space="preserve"> minētā pieejamā finansējuma izlietojuma turpināt atbalsta sniegšanu, tai skaitā riska segumam,  saskaņā ar šiem noteikumiem;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visā investīcijas īstenošanas laikā un pēc šo noteikumu </w:t>
      </w:r>
      <w:r w:rsidR="00000000" w:rsidRPr="00000000" w:rsidDel="00000000">
        <w:rPr>
          <w:rtl w:val="0"/>
        </w:rPr>
        <w:t xml:space="preserve">8.</w:t>
      </w:r>
      <w:r w:rsidR="00000000" w:rsidRPr="00000000" w:rsidDel="00000000">
        <w:rPr>
          <w:rtl w:val="0"/>
        </w:rPr>
        <w:t xml:space="preserve"> punktā</w:t>
      </w:r>
      <w:r w:rsidR="00000000" w:rsidRPr="00000000" w:rsidDel="00000000">
        <w:rPr>
          <w:rtl w:val="0"/>
        </w:rPr>
        <w:t xml:space="preserve"> minētā pieejamā finansējuma izlietojuma segt programmas pārvaldības maksu saskaņā ar programmas rādītāju novērtējumu, kas veikts saskaņā ar </w:t>
      </w:r>
      <w:r w:rsidR="00000000" w:rsidRPr="00000000" w:rsidDel="00000000">
        <w:rPr>
          <w:rtl w:val="0"/>
        </w:rPr>
        <w:t xml:space="preserve">Attīstības finanšu institūcijas likuma</w:t>
      </w:r>
      <w:r w:rsidR="00000000" w:rsidRPr="00000000" w:rsidDel="00000000">
        <w:rPr>
          <w:rtl w:val="0"/>
        </w:rPr>
        <w:t xml:space="preserve"> </w:t>
      </w:r>
      <w:r w:rsidR="00000000" w:rsidRPr="00000000" w:rsidDel="00000000">
        <w:rPr>
          <w:rtl w:val="0"/>
        </w:rPr>
        <w:t xml:space="preserve">12. panta</w:t>
      </w:r>
      <w:r w:rsidR="00000000" w:rsidRPr="00000000" w:rsidDel="00000000">
        <w:rPr>
          <w:rtl w:val="0"/>
        </w:rPr>
        <w:t xml:space="preserve">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w:t>
      </w:r>
      <w:r w:rsidR="00000000" w:rsidRPr="00000000" w:rsidDel="00000000">
        <w:rPr>
          <w:rtl w:val="0"/>
        </w:rPr>
        <w:t xml:space="preserve"> punktā</w:t>
      </w:r>
      <w:r w:rsidR="00000000" w:rsidRPr="00000000" w:rsidDel="00000000">
        <w:rPr>
          <w:rtl w:val="0"/>
        </w:rPr>
        <w:t xml:space="preserve"> minēto finansējumu sabiedrība "Altum" izmanto: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sniegšanai;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"Altum" sagaidāmo kredītriska zaudējumu segšanai (tiek izmantots pirmo zaudējumu segšanai no neatgūtajiem aizdevumiem) un kapitāla atlaides segšanai. Turpmākos zaudējumus, kas pārsniedz pirmo zaudējumu apmēru, kas ir noteikts procentuāli no kopējās izsniegto paralēlo aizdevumu summas, pamatojoties uz programmas rādītāju novērtējumu atbilstoši </w:t>
      </w:r>
      <w:r w:rsidR="00000000" w:rsidRPr="00000000" w:rsidDel="00000000">
        <w:rPr>
          <w:rtl w:val="0"/>
        </w:rPr>
        <w:t xml:space="preserve">Attīstības finanšu institūcijas likuma</w:t>
      </w:r>
      <w:r w:rsidR="00000000" w:rsidRPr="00000000" w:rsidDel="00000000">
        <w:rPr>
          <w:rtl w:val="0"/>
        </w:rPr>
        <w:t xml:space="preserve"> 12. panta trešajai daļai, sedz no sabiedrības "Altum" pašu finansējuma. Sabiedrībai "Altum" ir tiesības atteikties no turpmākās aizdevumu piešķiršanas, ja faktiskie un prognozētie zaudējumi pārsniedz pieejamo publisko finansējumu zaudējumu segšanai.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Lai nodrošinātu finansējumu sabiedrības "Altum" aizdevuma vai paralēlā aizdevuma piešķiršanai tā daļā, kas pārsniedz pieejamo kapitāla atlaides apmēru, sabiedrība "Altum" var piesaistīt valsts aizdevumu kredītlīnijas veidā vai piesaistīt finansējumu tirgū, tai skaitā aizņemoties finansējumu no starptautiskajām finanšu institūcijām, nepārsniedzot līdz 69 000 000 </w:t>
      </w:r>
      <w:r w:rsidR="00000000" w:rsidRPr="00000000" w:rsidDel="00000000">
        <w:rPr>
          <w:i w:val="1"/>
          <w:rtl w:val="0"/>
        </w:rPr>
        <w:t xml:space="preserve">euro</w:t>
      </w:r>
      <w:r w:rsidR="00000000" w:rsidRPr="00000000" w:rsidDel="00000000">
        <w:rPr>
          <w:rtl w:val="0"/>
        </w:rPr>
        <w:t xml:space="preserve"> apmērā. Valsts aizdevuma atmaksas termiņš ir līdz 2049. gada 31. decembrim. Valsts aizdevumam nepiemēro riska likmi un to nodrošina ar komercķīlu, sabiedrībai "Altum" ieķīlājot prasījuma tiesības un to nākamās sastāvdaļas kā lietu kopību, kas izrietēs no sabiedrības "Altum" izsniegtajiem aizdevumiem.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Projekta īstenošanā atbalsta saņēmēji nepiemēro normatīvos aktus piegādātāju atlases jomā, izņemot atbalsta saņēmējus, kas ir pasūtītāji </w:t>
      </w:r>
      <w:r w:rsidR="00000000" w:rsidRPr="00000000" w:rsidDel="00000000">
        <w:rPr>
          <w:rtl w:val="0"/>
        </w:rPr>
        <w:t xml:space="preserve">Publisko iepirkumu likuma</w:t>
      </w:r>
      <w:r w:rsidR="00000000" w:rsidRPr="00000000" w:rsidDel="00000000">
        <w:rPr>
          <w:rtl w:val="0"/>
        </w:rPr>
        <w:t xml:space="preserve"> izpratnē vai sabiedrisko pakalpojumu sniedzēji </w:t>
      </w:r>
      <w:r w:rsidR="00000000" w:rsidRPr="00000000" w:rsidDel="00000000">
        <w:rPr>
          <w:rtl w:val="0"/>
        </w:rPr>
        <w:t xml:space="preserve">Sabiedrisko pakalpojumu sniedzēju iepirkumu likuma</w:t>
      </w:r>
      <w:r w:rsidR="00000000" w:rsidRPr="00000000" w:rsidDel="00000000">
        <w:rPr>
          <w:rtl w:val="0"/>
        </w:rPr>
        <w:t xml:space="preserve"> izpratnē.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Atbalsta piešķiršanas nosacījumi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Atbalstu sniedz kā reģionālo atbalstu saskaņā ar Komisijas regulas Nr. </w:t>
      </w:r>
      <w:r w:rsidR="00000000" w:rsidRPr="00000000" w:rsidDel="00000000">
        <w:rPr>
          <w:rtl w:val="0"/>
        </w:rPr>
        <w:t xml:space="preserve">651/2014</w:t>
      </w:r>
      <w:r w:rsidR="00000000" w:rsidRPr="00000000" w:rsidDel="00000000">
        <w:rPr>
          <w:rtl w:val="0"/>
        </w:rPr>
        <w:t xml:space="preserve"> 14. pantu.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Atbalstu sniedz projektu īstenošanai Latvijas Republikas teritorijā. Atbalstītajiem projektiem jābūt saistītiem ar investīcijas mērķi, kas noteikts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Lai pieteiktos atbalsta saņemšanai, komersants ir veicis sākotnējo digitālā brieduma testu un saņēmis digitālās attīstības ceļa karti, saskaņā ar kuru var tikt veikti tālāki ieguldījumi komersanta digitālās transformācijas attīstībā šo noteikumu ietvaros.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Komersants, iesniedzot aizdevuma pieteikumu sabiedrībā "Altum", piesakās atbalstam.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Sabiedrība "Altum" komersantu un projektu vērtē, pamatojoties uz šādiem komersanta iesniegtajiem dokumentiem: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aizdevuma pieteikumu, kurā ietverts biznesa projekta apraksts;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komersanta digitālās attīstības ceļa karti;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komersanta parakstītu apliecinājumu par projektā paredzēto darbību atbilstību nacionālajiem un Eiropas Savienības tiesību aktiem vides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attiecināms – komersanta parakstītu apliecinājumu par projektā paredzēto darbību atbilstību Eiropas Savienības Emisijas kvotu tirdzniecības sistēmai (turpmāk – kvotu tirdzniecības sistēma), lai sasniegtu prognozētās CO</w:t>
      </w:r>
      <w:r w:rsidR="00000000" w:rsidRPr="00000000" w:rsidDel="00000000">
        <w:rPr>
          <w:vertAlign w:val="subscript"/>
          <w:rtl w:val="0"/>
        </w:rPr>
        <w:t xml:space="preserve">2</w:t>
      </w:r>
      <w:r w:rsidR="00000000" w:rsidRPr="00000000" w:rsidDel="00000000">
        <w:rPr>
          <w:rtl w:val="0"/>
        </w:rPr>
        <w:t xml:space="preserve"> emisijas, kas ir zemākas par attiecīgajiem bezmaksas kvotu piešķiršanas kritērijiem;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komersanta parakstītu apliecinājumu, ka tas nav veicis un neveiks Komisijas regulas Nr. </w:t>
      </w:r>
      <w:r w:rsidR="00000000" w:rsidRPr="00000000" w:rsidDel="00000000">
        <w:rPr>
          <w:rtl w:val="0"/>
        </w:rPr>
        <w:t xml:space="preserve">651/2014</w:t>
      </w:r>
      <w:r w:rsidR="00000000" w:rsidRPr="00000000" w:rsidDel="00000000">
        <w:rPr>
          <w:rtl w:val="0"/>
        </w:rPr>
        <w:t xml:space="preserve"> 14. panta 16. punktā norādītās darbības, kuras definētas Komisijas regulas Nr. </w:t>
      </w:r>
      <w:r w:rsidR="00000000" w:rsidRPr="00000000" w:rsidDel="00000000">
        <w:rPr>
          <w:rtl w:val="0"/>
        </w:rPr>
        <w:t xml:space="preserve">651/2014</w:t>
      </w:r>
      <w:r w:rsidR="00000000" w:rsidRPr="00000000" w:rsidDel="00000000">
        <w:rPr>
          <w:rtl w:val="0"/>
        </w:rPr>
        <w:t xml:space="preserve"> 2. panta 61.a apakšpunktā, – ja atbalstu sniedz saskaņā ar šo noteikumu </w:t>
      </w:r>
      <w:r w:rsidR="00000000" w:rsidRPr="00000000" w:rsidDel="00000000">
        <w:rPr>
          <w:rtl w:val="0"/>
        </w:rPr>
        <w:t xml:space="preserve">22.</w:t>
      </w:r>
      <w:r w:rsidR="00000000" w:rsidRPr="00000000" w:rsidDel="00000000">
        <w:rPr>
          <w:rtl w:val="0"/>
        </w:rPr>
        <w:t xml:space="preserve"> punktu;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komersanta parakstītu apliecinājumu, ka uz komersantu nav attiecināma Komisijas regulas Nr. </w:t>
      </w:r>
      <w:r w:rsidR="00000000" w:rsidRPr="00000000" w:rsidDel="00000000">
        <w:rPr>
          <w:rtl w:val="0"/>
        </w:rPr>
        <w:t xml:space="preserve">651/2014</w:t>
      </w:r>
      <w:r w:rsidR="00000000" w:rsidRPr="00000000" w:rsidDel="00000000">
        <w:rPr>
          <w:rtl w:val="0"/>
        </w:rPr>
        <w:t xml:space="preserve"> 2. panta 18. punkta "c" apakšpunktā minētā situācija – tas neatbilst Latvijas Republikas normatīvajos aktos noteiktajiem kritērijiem, lai tam pēc kreditoru pieprasījuma piemērotu kolektīvu maksātnespējas procedūru, – ja atbalstu sniedz saskaņā ar šo noteikumu </w:t>
      </w:r>
      <w:r w:rsidR="00000000" w:rsidRPr="00000000" w:rsidDel="00000000">
        <w:rPr>
          <w:rtl w:val="0"/>
        </w:rPr>
        <w:t xml:space="preserve">22.</w:t>
      </w:r>
      <w:r w:rsidR="00000000" w:rsidRPr="00000000" w:rsidDel="00000000">
        <w:rPr>
          <w:rtl w:val="0"/>
        </w:rPr>
        <w:t xml:space="preserve"> 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komersanta parakstītu apliecinājumu, ka tas neatbilst savas valsts normatīvajos aktos noteiktajiem kritērijiem, lai tam pēc kreditoru pieprasījuma piemērotu kolektīvu maksātnespējas procedūru, – ja atbalstu sniedz saskaņā ar šo noteikumu </w:t>
      </w:r>
      <w:r w:rsidR="00000000" w:rsidRPr="00000000" w:rsidDel="00000000">
        <w:rPr>
          <w:rtl w:val="0"/>
        </w:rPr>
        <w:t xml:space="preserve">46.</w:t>
      </w:r>
      <w:r w:rsidR="00000000" w:rsidRPr="00000000" w:rsidDel="00000000">
        <w:rPr>
          <w:rtl w:val="0"/>
        </w:rPr>
        <w:t xml:space="preserve"> 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informāciju par plānoto un piešķirto atbalstu tā paša projekta ietvaros, tai skaitā par tām pašām attiecināmajām izmaksām, norādot atbalsta piešķiršanas datumu, atbalsta sniedzēju, atbalsta pasākumu, plānoto un piešķirto atbalsta summu un atbalsta intensitāti;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paredzēts sabiedrības "Altum" paralēlais aizdevums, – cita finansētāja lēmumu par finansējuma piešķiršanu projekta īstenošanai;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citu sabiedrības "Altum" pieprasīto informāciju, kas nepieciešama, lai izvērtētu komersanta un projekta atbilstību šajos noteikumos paredzētajiem atbalsta saņemšanas nosacījumiem.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Sabiedrība "Altum" finansē tikai tādas darbības, kuras ir atzinusi par ekonomiski dzīvotspējīgām, tai skaitā izvērtē komersanta investīciju projekta ilgtspēju, projekta īstenošanai nepieciešamo līdzfinansējumu, nodrošinājuma pietiekamību, komersanta esošo un nākotnes finanšu situāciju, zināšanu un pieredzes atbilstību projektā paredzēto darbību veiksmīgai īstenošanai, kā arī analizē identificētos uzņēmējdarbības riskus un citus faktorus komersanta aizdevuma kvalitātes noteikšanai.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komersanta projektā paredzētās darbības nesakrīt ar digitālās attīstības ceļa kartē norādīto, sabiedrībai "Altum" ir tiesības pieņemt lēmumu par aizdevuma pieteikuma noraidīšanu. Sabiedrībai "Altum" ir tiesības neslēgt aizdevuma līgumu ar komersantu un atteikt aizdevuma vai sabiedrības "Altum" paralēlā aizdevuma izmaksu, tai skaitā gadījumos, kad lēmums par atbalsta piešķiršanu jau ir pieņemts, ja sabiedrībai "Altum" kļūst zināmi apstākļi, ka komersants vai projekts vairs neatbilst šo noteikumu nosacījumiem vai aizdevumu un sabiedrības "Altum" paralēlo aizdevumu nevar izsniegt saskaņā ar sabiedrībai "Altum" saistošajiem normatīvajiem aktiem.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Komersantam atbalstu piešķir brīdī, kad sabiedrība "Altum" pieņem lēmumu par aizdevuma vai paralēlā aizdevuma piešķiršanu, kurā ir noteikts atbalsta maksimālais apjoms, atbalsta intensitāte un maksimālā pieejamā kapitāla atlaide. Atbalstu piešķir, ja komersants atbilst šajos noteikumos noteiktajām valsts atbalsta saņemšanas prasībām saskaņā ar šo noteikumu </w:t>
      </w:r>
      <w:r w:rsidR="00000000" w:rsidRPr="00000000" w:rsidDel="00000000">
        <w:rPr>
          <w:rtl w:val="0"/>
        </w:rPr>
        <w:t xml:space="preserve">22.</w:t>
      </w:r>
      <w:r w:rsidR="00000000" w:rsidRPr="00000000" w:rsidDel="00000000">
        <w:rPr>
          <w:rtl w:val="0"/>
        </w:rPr>
        <w:t xml:space="preserve"> punktā</w:t>
      </w:r>
      <w:r w:rsidR="00000000" w:rsidRPr="00000000" w:rsidDel="00000000">
        <w:rPr>
          <w:rtl w:val="0"/>
        </w:rPr>
        <w:t xml:space="preserve"> vai </w:t>
      </w:r>
      <w:r w:rsidR="00000000" w:rsidRPr="00000000" w:rsidDel="00000000">
        <w:rPr>
          <w:rtl w:val="0"/>
        </w:rPr>
        <w:t xml:space="preserve">46.</w:t>
      </w:r>
      <w:r w:rsidR="00000000" w:rsidRPr="00000000" w:rsidDel="00000000">
        <w:rPr>
          <w:rtl w:val="0"/>
        </w:rPr>
        <w:t xml:space="preserve"> punktā</w:t>
      </w:r>
      <w:r w:rsidR="00000000" w:rsidRPr="00000000" w:rsidDel="00000000">
        <w:rPr>
          <w:rtl w:val="0"/>
        </w:rPr>
        <w:t xml:space="preserve"> minēto valsts atbalsta regulējumu.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Sabiedrībai "Altum" investīcijas īstenošanai un atbalsta sniegšanai komersantiem šo noteikumu ietvaros ir tiesības bez maksas pieprasīt un saņemt informāciju no valsts informācijas sistēmām, datubāzēm un reģistriem normatīvajos aktos noteiktajā apjomā.</w:t>
      </w:r>
      <w:r w:rsidR="00000000" w:rsidRPr="00000000" w:rsidDel="00000000">
        <w:rPr>
          <w:color w:val="#f1c40f"/>
          <w:rtl w:val="0"/>
        </w:rPr>
        <w:t xml:space="preserve"> </w:t>
      </w:r>
      <w:r w:rsidR="00000000" w:rsidRPr="00000000" w:rsidDel="00000000">
        <w:rPr>
          <w:rtl w:val="0"/>
        </w:rPr>
        <w:t xml:space="preserve">Lai nodrošinātu pieeju datiem, sabiedrība "Altum", ja nepieciešams, slēdz vienošanos ar attiecīgo valsts informācijas sistēmas, datubāzes un reģistra pārzini.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Lai nodrošinātu piešķirtā atbalsta atbilstību šiem noteikumiem, sabiedrībai "Altum" ir tiesības nodot datus par komersantu un projektu centram, savukārt centram ir tiesības nodot datus par komersantu un projektu sabiedrībai "Altum".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Sabiedrība "Altum" kapitāla atlaidi var piemērot, pamatojoties uz komersanta iesniegtu pozitīvu atzinumu, ja komersants tādu saņem pēc otrreizējā digitālā brieduma testa.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Paralēlā aizdevuma procentu likmi pielīdzina cita finansētāja kredīta likmei. Ja mainīgās likmes noteikšanas, pārskatīšanas vai grozīšanas brīdī EURIBOR ir negatīvs, tad EURIBOR tiek piemērota 0 (nulles) vērtība. Sabiedrība "Altum" var piemērot augstāku gada procentu likmes fiksētās daļas likmi nekā cita finansētāja aizdevumam vai finanšu līzingam pievienotās gada procentu likmes fiksētās daļas likmi, lai ievērotu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36.</w:t>
      </w:r>
      <w:r w:rsidR="00000000" w:rsidRPr="00000000" w:rsidDel="00000000">
        <w:rPr>
          <w:rtl w:val="0"/>
        </w:rPr>
        <w:t xml:space="preserve"> punktā</w:t>
      </w:r>
      <w:r w:rsidR="00000000" w:rsidRPr="00000000" w:rsidDel="00000000">
        <w:rPr>
          <w:rtl w:val="0"/>
        </w:rPr>
        <w:t xml:space="preserve"> noteikto maksimāli pieļaujamo atbalsta intensitāti, ja atbalstu piešķir saskaņā ar šo noteikumu </w:t>
      </w:r>
      <w:r w:rsidR="00000000" w:rsidRPr="00000000" w:rsidDel="00000000">
        <w:rPr>
          <w:rtl w:val="0"/>
        </w:rPr>
        <w:t xml:space="preserve">22.</w:t>
      </w:r>
      <w:r w:rsidR="00000000" w:rsidRPr="00000000" w:rsidDel="00000000">
        <w:rPr>
          <w:rtl w:val="0"/>
        </w:rPr>
        <w:t xml:space="preserve"> punktu</w:t>
      </w:r>
      <w:r w:rsidR="00000000" w:rsidRPr="00000000" w:rsidDel="00000000">
        <w:rPr>
          <w:rtl w:val="0"/>
        </w:rPr>
        <w:t xml:space="preserve">, vai šo noteikumu </w:t>
      </w:r>
      <w:r w:rsidR="00000000" w:rsidRPr="00000000" w:rsidDel="00000000">
        <w:rPr>
          <w:rtl w:val="0"/>
        </w:rPr>
        <w:t xml:space="preserve">47.6.</w:t>
      </w:r>
      <w:r w:rsidR="00000000" w:rsidRPr="00000000" w:rsidDel="00000000">
        <w:rPr>
          <w:rtl w:val="0"/>
        </w:rPr>
        <w:t xml:space="preserve"> apakšpunktā</w:t>
      </w:r>
      <w:r w:rsidR="00000000" w:rsidRPr="00000000" w:rsidDel="00000000">
        <w:rPr>
          <w:rtl w:val="0"/>
        </w:rPr>
        <w:t xml:space="preserve"> minēto apmēru, ja atbalstu piešķir saskaņā ar šo noteikumu </w:t>
      </w:r>
      <w:r w:rsidR="00000000" w:rsidRPr="00000000" w:rsidDel="00000000">
        <w:rPr>
          <w:rtl w:val="0"/>
        </w:rPr>
        <w:t xml:space="preserve">46.</w:t>
      </w:r>
      <w:r w:rsidR="00000000" w:rsidRPr="00000000" w:rsidDel="00000000">
        <w:rPr>
          <w:rtl w:val="0"/>
        </w:rPr>
        <w:t xml:space="preserve"> punktu</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Atbalstam, ko sniedz saskaņā ar šo noteikumu </w:t>
      </w:r>
      <w:r w:rsidR="00000000" w:rsidRPr="00000000" w:rsidDel="00000000">
        <w:rPr>
          <w:rtl w:val="0"/>
        </w:rPr>
        <w:t xml:space="preserve">22.</w:t>
      </w:r>
      <w:r w:rsidR="00000000" w:rsidRPr="00000000" w:rsidDel="00000000">
        <w:rPr>
          <w:rtl w:val="0"/>
        </w:rPr>
        <w:t xml:space="preserve"> punktu</w:t>
      </w:r>
      <w:r w:rsidR="00000000" w:rsidRPr="00000000" w:rsidDel="00000000">
        <w:rPr>
          <w:rtl w:val="0"/>
        </w:rPr>
        <w:t xml:space="preserve">, maksimāli pieļaujamo atbalsta intensitāti nosaka pēc faktiskā projekta īstenošanas reģiona.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Atbalstam, ko sniedz saskaņā ar šo noteikumu </w:t>
      </w:r>
      <w:r w:rsidR="00000000" w:rsidRPr="00000000" w:rsidDel="00000000">
        <w:rPr>
          <w:rtl w:val="0"/>
        </w:rPr>
        <w:t xml:space="preserve">22.</w:t>
      </w:r>
      <w:r w:rsidR="00000000" w:rsidRPr="00000000" w:rsidDel="00000000">
        <w:rPr>
          <w:rtl w:val="0"/>
        </w:rPr>
        <w:t xml:space="preserve"> punktu</w:t>
      </w:r>
      <w:r w:rsidR="00000000" w:rsidRPr="00000000" w:rsidDel="00000000">
        <w:rPr>
          <w:rtl w:val="0"/>
        </w:rPr>
        <w:t xml:space="preserve">, maksimāli pieļaujamā atbalsta intensitāte no projekta attiecināmajām izmaksām: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Rīgas kopējās statistiski teritoriālo vienību klasifikācijas (turpmāk – NUTS) 3. līmeņa reģionā (atbilstoši 2021. gada datiem) – 30 % lielajiem komersantiem, 40 % vidējiem komersantiem vai 50 % sīkajiem (mikro) vai mazajiem komersantiem;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Kurzemes, Zemgales, Vidzemes un Latgales NUTS 3. līmeņa reģionā (atbilstoši 2021. gada datiem) – 50 % lielajiem komersantiem, 60 % vidējiem komersantiem vai 70 % sīkajiem (mikro) vai mazajiem komersantiem;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administratīvajām teritorijām Pierīgas NUTS 3. līmeņa reģionā (atbilstoši 2021. gada datiem), tai skaitā Limbažu novadā, Ogres novadā, Saulkrastu novadā un Tukuma novadā, – 30 % lielajiem komersantiem, 40 % vidējiem komersantiem vai 50 % sīkajiem (mikro) vai mazajiem komersantiem.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atbalsts tiek sniegts saskaņā ar šo noteikumu </w:t>
      </w:r>
      <w:r w:rsidR="00000000" w:rsidRPr="00000000" w:rsidDel="00000000">
        <w:rPr>
          <w:rtl w:val="0"/>
        </w:rPr>
        <w:t xml:space="preserve">22.</w:t>
      </w:r>
      <w:r w:rsidR="00000000" w:rsidRPr="00000000" w:rsidDel="00000000">
        <w:rPr>
          <w:rtl w:val="0"/>
        </w:rPr>
        <w:t xml:space="preserve"> punktu</w:t>
      </w:r>
      <w:r w:rsidR="00000000" w:rsidRPr="00000000" w:rsidDel="00000000">
        <w:rPr>
          <w:rtl w:val="0"/>
        </w:rPr>
        <w:t xml:space="preserve">, atbilstoši Komisijas regulas Nr. </w:t>
      </w:r>
      <w:r w:rsidR="00000000" w:rsidRPr="00000000" w:rsidDel="00000000">
        <w:rPr>
          <w:rtl w:val="0"/>
        </w:rPr>
        <w:t xml:space="preserve">651/2014</w:t>
      </w:r>
      <w:r w:rsidR="00000000" w:rsidRPr="00000000" w:rsidDel="00000000">
        <w:rPr>
          <w:rtl w:val="0"/>
        </w:rPr>
        <w:t xml:space="preserve"> 14. panta 13. punktam ikvienu sākotnējo ieguldījumu, kurš attiecās uz to pašu vai līdzīgu darbību atbilstoši Komisijas regulas Nr. </w:t>
      </w:r>
      <w:r w:rsidR="00000000" w:rsidRPr="00000000" w:rsidDel="00000000">
        <w:rPr>
          <w:rtl w:val="0"/>
        </w:rPr>
        <w:t xml:space="preserve">651/2014</w:t>
      </w:r>
      <w:r w:rsidR="00000000" w:rsidRPr="00000000" w:rsidDel="00000000">
        <w:rPr>
          <w:rtl w:val="0"/>
        </w:rPr>
        <w:t xml:space="preserve"> 2. panta 50. punktā noteiktajai definīcijai un kuru tas pats saņēmējs (grupas līmenī) ir sācis triju gadu laikā no dienas, kad sākti darbi pie cita atbalstītā ieguldījuma tajā pašā NUTS 3. līmeņa</w:t>
      </w:r>
      <w:r w:rsidR="00000000" w:rsidRPr="00000000" w:rsidDel="00000000">
        <w:rPr>
          <w:b w:val="1"/>
          <w:rtl w:val="0"/>
        </w:rPr>
        <w:t xml:space="preserve"> </w:t>
      </w:r>
      <w:r w:rsidR="00000000" w:rsidRPr="00000000" w:rsidDel="00000000">
        <w:rPr>
          <w:rtl w:val="0"/>
        </w:rPr>
        <w:t xml:space="preserve">reģionā (atbilstoši 2021. gada datiem), uzskata par daļu no vienota ieguldījumu projekta. Vienotam ieguldījumu projektam, kas ir lielu ieguldījumu projekts, un lielu ieguldījumu projektam, kas nav vienotais ieguldījumu projekts, saskaņā ar Komisijas regulas Nr. </w:t>
      </w:r>
      <w:r w:rsidR="00000000" w:rsidRPr="00000000" w:rsidDel="00000000">
        <w:rPr>
          <w:rtl w:val="0"/>
        </w:rPr>
        <w:t xml:space="preserve">651/2014</w:t>
      </w:r>
      <w:r w:rsidR="00000000" w:rsidRPr="00000000" w:rsidDel="00000000">
        <w:rPr>
          <w:rtl w:val="0"/>
        </w:rPr>
        <w:t xml:space="preserve"> 2. panta 52. punktu (neatkarīgi no tā, vai ieguldījumus veic mazs, vidējs vai liels komersants) atbalstu piešķir, ievērojot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Rīgā: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projektam līdz 55 miljoniem </w:t>
      </w:r>
      <w:r w:rsidR="00000000" w:rsidRPr="00000000" w:rsidDel="00000000">
        <w:rPr>
          <w:i w:val="1"/>
          <w:rtl w:val="0"/>
        </w:rPr>
        <w:t xml:space="preserve">euro </w:t>
      </w:r>
      <w:r w:rsidR="00000000" w:rsidRPr="00000000" w:rsidDel="00000000">
        <w:rPr>
          <w:rtl w:val="0"/>
        </w:rPr>
        <w:t xml:space="preserve">piemēro 30 % no attiecināmo izmaksu summas;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daļai no 55 līdz 110 miljoniem </w:t>
      </w:r>
      <w:r w:rsidR="00000000" w:rsidRPr="00000000" w:rsidDel="00000000">
        <w:rPr>
          <w:i w:val="1"/>
          <w:rtl w:val="0"/>
        </w:rPr>
        <w:t xml:space="preserve">euro </w:t>
      </w:r>
      <w:r w:rsidR="00000000" w:rsidRPr="00000000" w:rsidDel="00000000">
        <w:rPr>
          <w:rtl w:val="0"/>
        </w:rPr>
        <w:t xml:space="preserve">piemēro 15 % no attiecināmo izmaksu summas;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daļai, kas pārsniedz 110 miljonus </w:t>
      </w:r>
      <w:r w:rsidR="00000000" w:rsidRPr="00000000" w:rsidDel="00000000">
        <w:rPr>
          <w:i w:val="1"/>
          <w:rtl w:val="0"/>
        </w:rPr>
        <w:t xml:space="preserve">euro</w:t>
      </w:r>
      <w:r w:rsidR="00000000" w:rsidRPr="00000000" w:rsidDel="00000000">
        <w:rPr>
          <w:rtl w:val="0"/>
        </w:rPr>
        <w:t xml:space="preserve">, piemēro 0 % no attiecināmo izmaksu summas;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Kurzemes, Zemgales, Vidzemes un Latgales NUTS 3. līmeņa reģionā (atbilstoši 2021. gada datiem):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projektam līdz 55 miljoniem </w:t>
      </w:r>
      <w:r w:rsidR="00000000" w:rsidRPr="00000000" w:rsidDel="00000000">
        <w:rPr>
          <w:i w:val="1"/>
          <w:rtl w:val="0"/>
        </w:rPr>
        <w:t xml:space="preserve">euro </w:t>
      </w:r>
      <w:r w:rsidR="00000000" w:rsidRPr="00000000" w:rsidDel="00000000">
        <w:rPr>
          <w:rtl w:val="0"/>
        </w:rPr>
        <w:t xml:space="preserve">piemēro 50 % no attiecināmo izmaksu summas;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daļai no 55 līdz 110 miljoniem </w:t>
      </w:r>
      <w:r w:rsidR="00000000" w:rsidRPr="00000000" w:rsidDel="00000000">
        <w:rPr>
          <w:i w:val="1"/>
          <w:rtl w:val="0"/>
        </w:rPr>
        <w:t xml:space="preserve">euro </w:t>
      </w:r>
      <w:r w:rsidR="00000000" w:rsidRPr="00000000" w:rsidDel="00000000">
        <w:rPr>
          <w:rtl w:val="0"/>
        </w:rPr>
        <w:t xml:space="preserve">piemēro 25 % no attiecināmo izmaksu summas;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daļai, kas pārsniedz 110 miljonus </w:t>
      </w:r>
      <w:r w:rsidR="00000000" w:rsidRPr="00000000" w:rsidDel="00000000">
        <w:rPr>
          <w:i w:val="1"/>
          <w:rtl w:val="0"/>
        </w:rPr>
        <w:t xml:space="preserve">euro</w:t>
      </w:r>
      <w:r w:rsidR="00000000" w:rsidRPr="00000000" w:rsidDel="00000000">
        <w:rPr>
          <w:rtl w:val="0"/>
        </w:rPr>
        <w:t xml:space="preserve">, piemēro 0 % no attiecināmo izmaksu summas;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administratīvajām teritorijām Pierīgas reģionā (tai skaitā Limbažu novadā, Ogres novadā, Saulkrastu novadā un Tukuma novadā):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projektam līdz 55 miljoniem </w:t>
      </w:r>
      <w:r w:rsidR="00000000" w:rsidRPr="00000000" w:rsidDel="00000000">
        <w:rPr>
          <w:i w:val="1"/>
          <w:rtl w:val="0"/>
        </w:rPr>
        <w:t xml:space="preserve">euro</w:t>
      </w:r>
      <w:r w:rsidR="00000000" w:rsidRPr="00000000" w:rsidDel="00000000">
        <w:rPr>
          <w:rtl w:val="0"/>
        </w:rPr>
        <w:t xml:space="preserve"> piemēro 30 % no attiecināmo izmaksu summas;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daļai no 55 līdz 110 miljoniem </w:t>
      </w:r>
      <w:r w:rsidR="00000000" w:rsidRPr="00000000" w:rsidDel="00000000">
        <w:rPr>
          <w:i w:val="1"/>
          <w:rtl w:val="0"/>
        </w:rPr>
        <w:t xml:space="preserve">euro</w:t>
      </w:r>
      <w:r w:rsidR="00000000" w:rsidRPr="00000000" w:rsidDel="00000000">
        <w:rPr>
          <w:rtl w:val="0"/>
        </w:rPr>
        <w:t xml:space="preserve"> piemēro 15 % no attiecināmo izmaksu summas;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daļai, kas pārsniedz 110 miljonus </w:t>
      </w:r>
      <w:r w:rsidR="00000000" w:rsidRPr="00000000" w:rsidDel="00000000">
        <w:rPr>
          <w:i w:val="1"/>
          <w:rtl w:val="0"/>
        </w:rPr>
        <w:t xml:space="preserve">euro</w:t>
      </w:r>
      <w:r w:rsidR="00000000" w:rsidRPr="00000000" w:rsidDel="00000000">
        <w:rPr>
          <w:rtl w:val="0"/>
        </w:rPr>
        <w:t xml:space="preserve">, piemēro 0 % no attiecināmo izmaksu summas.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atbalstu sniedz saskaņā ar šo noteikumu </w:t>
      </w:r>
      <w:r w:rsidR="00000000" w:rsidRPr="00000000" w:rsidDel="00000000">
        <w:rPr>
          <w:rtl w:val="0"/>
        </w:rPr>
        <w:t xml:space="preserve">22.</w:t>
      </w:r>
      <w:r w:rsidR="00000000" w:rsidRPr="00000000" w:rsidDel="00000000">
        <w:rPr>
          <w:rtl w:val="0"/>
        </w:rPr>
        <w:t xml:space="preserve"> punktu</w:t>
      </w:r>
      <w:r w:rsidR="00000000" w:rsidRPr="00000000" w:rsidDel="00000000">
        <w:rPr>
          <w:rtl w:val="0"/>
        </w:rPr>
        <w:t xml:space="preserve"> un projektā plānotie sākotnējie ieguldījumi tiek veikti Latvijā divos vai vairākos dažādas atbalsta intensitātes NUTS 3. līmeņa reģionos (atbilstoši 2021. gada datiem), piemēro vienu no šādām atbalsta intensitātēm: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katram NUTS 3. līmeņa reģionam (atbilstoši 2021. gada datiem) piekritīgo sākotnējo ieguldījumu izmaksām piemēro attiecīgā NUTS 3. līmeņa reģiona (atbilstoši 2021. gada datiem) atbalsta intensitāti;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no sākotnējiem ieguldījumiem neatkarīgi no to atrašanās vietas komersants gūst labumu vienā vai vairākos dažādas atbalsta intensitātes NUTS 3. līmeņa reģionos (atbilstoši 2021. gada datiem), visam projektam piemēro zemāko atbalsta intensitāti starp atbalsta intensitātes NUTS 3. līmeņa reģioniem (atbilstoši 2021. gada datiem), kuros komersants gūst labumu no projekta īstenošanas.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Ja atbalstu sniedz saskaņā ar šo noteikumu </w:t>
      </w:r>
      <w:r w:rsidR="00000000" w:rsidRPr="00000000" w:rsidDel="00000000">
        <w:rPr>
          <w:rtl w:val="0"/>
        </w:rPr>
        <w:t xml:space="preserve">22.</w:t>
      </w:r>
      <w:r w:rsidR="00000000" w:rsidRPr="00000000" w:rsidDel="00000000">
        <w:rPr>
          <w:rtl w:val="0"/>
        </w:rPr>
        <w:t xml:space="preserve"> punktu</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komersants atbilstoši Komisijas regulas Nr. </w:t>
      </w:r>
      <w:r w:rsidR="00000000" w:rsidRPr="00000000" w:rsidDel="00000000">
        <w:rPr>
          <w:rtl w:val="0"/>
        </w:rPr>
        <w:t xml:space="preserve">651/2014</w:t>
      </w:r>
      <w:r w:rsidR="00000000" w:rsidRPr="00000000" w:rsidDel="00000000">
        <w:rPr>
          <w:rtl w:val="0"/>
        </w:rPr>
        <w:t xml:space="preserve"> 14. panta 14. punktam nodrošina līdzfinansējumu vismaz 25 % apmērā no projekta attiecināmajām izmaksām, izmantojot pašu līdzekļus vai ārējo finansējumu, tai skaitā cita finansētāja izsniegtu kredītu vai finanšu līzingu. Par šo līdzfinansējumu nav saņemts nekāds publiskais atbalsts, tai skaitā </w:t>
      </w:r>
      <w:r w:rsidR="00000000" w:rsidRPr="00000000" w:rsidDel="00000000">
        <w:rPr>
          <w:i w:val="1"/>
          <w:rtl w:val="0"/>
        </w:rPr>
        <w:t xml:space="preserve">de minimis</w:t>
      </w:r>
      <w:r w:rsidR="00000000" w:rsidRPr="00000000" w:rsidDel="00000000">
        <w:rPr>
          <w:rtl w:val="0"/>
        </w:rPr>
        <w:t xml:space="preserve"> atbalsts;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komersants ievēro nosacījumus atbilstoši Komisijas regulas Nr. </w:t>
      </w:r>
      <w:r w:rsidR="00000000" w:rsidRPr="00000000" w:rsidDel="00000000">
        <w:rPr>
          <w:rtl w:val="0"/>
        </w:rPr>
        <w:t xml:space="preserve">651/2014</w:t>
      </w:r>
      <w:r w:rsidR="00000000" w:rsidRPr="00000000" w:rsidDel="00000000">
        <w:rPr>
          <w:rtl w:val="0"/>
        </w:rPr>
        <w:t xml:space="preserve"> 14. panta 7. punktam.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Šo noteikumu izpratnē atbalstu var piešķirt komersantam, kas uz atbalsta piešķiršanas brīdi atbilst šādiem nosacījumiem: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ir reģistrēts Latvijas Republikas Komercreģistrā;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tas ir lielais komersants, kas atbilst Komisijas regulas Nr. </w:t>
      </w:r>
      <w:r w:rsidR="00000000" w:rsidRPr="00000000" w:rsidDel="00000000">
        <w:rPr>
          <w:rtl w:val="0"/>
        </w:rPr>
        <w:t xml:space="preserve">651/2014</w:t>
      </w:r>
      <w:r w:rsidR="00000000" w:rsidRPr="00000000" w:rsidDel="00000000">
        <w:rPr>
          <w:rtl w:val="0"/>
        </w:rPr>
        <w:t xml:space="preserve"> 2. panta 24. punktā noteiktajai definīcijai, vai vidējais komersants, kas atbilst Komisijas regulas Nr. </w:t>
      </w:r>
      <w:r w:rsidR="00000000" w:rsidRPr="00000000" w:rsidDel="00000000">
        <w:rPr>
          <w:rtl w:val="0"/>
        </w:rPr>
        <w:t xml:space="preserve">651/2014</w:t>
      </w:r>
      <w:r w:rsidR="00000000" w:rsidRPr="00000000" w:rsidDel="00000000">
        <w:rPr>
          <w:rtl w:val="0"/>
        </w:rPr>
        <w:t xml:space="preserve"> I pielikuma 2. panta 1. punktā noteiktajiem kritērijiem un pārsniedz Komisijas regulas Nr. </w:t>
      </w:r>
      <w:r w:rsidR="00000000" w:rsidRPr="00000000" w:rsidDel="00000000">
        <w:rPr>
          <w:rtl w:val="0"/>
        </w:rPr>
        <w:t xml:space="preserve">651/2014</w:t>
      </w:r>
      <w:r w:rsidR="00000000" w:rsidRPr="00000000" w:rsidDel="00000000">
        <w:rPr>
          <w:rtl w:val="0"/>
        </w:rPr>
        <w:t xml:space="preserve"> I pielikuma 2. panta 2. punktā noteiktos kritērijus, vai mazais komersants, kas atbilst Komisijas regulas Nr. </w:t>
      </w:r>
      <w:r w:rsidR="00000000" w:rsidRPr="00000000" w:rsidDel="00000000">
        <w:rPr>
          <w:rtl w:val="0"/>
        </w:rPr>
        <w:t xml:space="preserve">651/2014</w:t>
      </w:r>
      <w:r w:rsidR="00000000" w:rsidRPr="00000000" w:rsidDel="00000000">
        <w:rPr>
          <w:rtl w:val="0"/>
        </w:rPr>
        <w:t xml:space="preserve"> I pielikuma 2. panta 2. punktā noteiktajiem kritērijiem, vai sīkais (mikro) komersants, kas atbilst Komisijas regulas Nr. </w:t>
      </w:r>
      <w:r w:rsidR="00000000" w:rsidRPr="00000000" w:rsidDel="00000000">
        <w:rPr>
          <w:rtl w:val="0"/>
        </w:rPr>
        <w:t xml:space="preserve">651/2014</w:t>
      </w:r>
      <w:r w:rsidR="00000000" w:rsidRPr="00000000" w:rsidDel="00000000">
        <w:rPr>
          <w:rtl w:val="0"/>
        </w:rPr>
        <w:t xml:space="preserve"> I pielikuma 2. panta 3. punktā noteiktajiem kritērijiem;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tam saskaņā ar Valsts ieņēmumu dienesta administrēto nodokļu (nodevu) parādnieku datubāzē pieejamo informāciju nav nodokļu vai nodevu parādu, kas kopsummā pārsniedz 150</w:t>
      </w:r>
      <w:r w:rsidR="00000000" w:rsidRPr="00000000" w:rsidDel="00000000">
        <w:rPr>
          <w:b w:val="1"/>
          <w:rtl w:val="0"/>
        </w:rPr>
        <w:t xml:space="preserve"> </w:t>
      </w:r>
      <w:r w:rsidR="00000000" w:rsidRPr="00000000" w:rsidDel="00000000">
        <w:rPr>
          <w:i w:val="1"/>
          <w:rtl w:val="0"/>
        </w:rPr>
        <w:t xml:space="preserve">euro</w:t>
      </w:r>
      <w:r w:rsidR="00000000" w:rsidRPr="00000000" w:rsidDel="00000000">
        <w:rPr>
          <w:rtl w:val="0"/>
        </w:rPr>
        <w:t xml:space="preserve">, izņemot nodokļu maksājumus, kuru segšanai ir piešķirts samaksas termiņa pagarinājums vai noslēgts vienošanās līgums. Nosacījumu pārbauda līdz aizdevuma izsniegšanas uzsākšanai;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komersants nav uzskatāms par grūtībās nonākušu uzņēmumu saskaņā ar Komisijas regulas Nr. </w:t>
      </w:r>
      <w:r w:rsidR="00000000" w:rsidRPr="00000000" w:rsidDel="00000000">
        <w:rPr>
          <w:rtl w:val="0"/>
        </w:rPr>
        <w:t xml:space="preserve">651/2014</w:t>
      </w:r>
      <w:r w:rsidR="00000000" w:rsidRPr="00000000" w:rsidDel="00000000">
        <w:rPr>
          <w:rtl w:val="0"/>
        </w:rPr>
        <w:t xml:space="preserve"> 2. panta 18. punktu, izņemot Komisijas regulas Nr.  </w:t>
      </w:r>
      <w:r w:rsidR="00000000" w:rsidRPr="00000000" w:rsidDel="00000000">
        <w:rPr>
          <w:rtl w:val="0"/>
        </w:rPr>
        <w:t xml:space="preserve">651/2014</w:t>
      </w:r>
      <w:r w:rsidR="00000000" w:rsidRPr="00000000" w:rsidDel="00000000">
        <w:rPr>
          <w:rtl w:val="0"/>
        </w:rPr>
        <w:t xml:space="preserve"> 1. panta 4. punkta "c" apakšpunktā minēto izņēmumu, – ja atbalstu sniedz saskaņā ar šo noteikumu </w:t>
      </w:r>
      <w:r w:rsidR="00000000" w:rsidRPr="00000000" w:rsidDel="00000000">
        <w:rPr>
          <w:rtl w:val="0"/>
        </w:rPr>
        <w:t xml:space="preserve">22.</w:t>
      </w:r>
      <w:r w:rsidR="00000000" w:rsidRPr="00000000" w:rsidDel="00000000">
        <w:rPr>
          <w:rtl w:val="0"/>
        </w:rPr>
        <w:t xml:space="preserve"> 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 komersantu neattiecas līdzekļu atgūšanas rīkojums saskaņā ar Komisijas regulas Nr. </w:t>
      </w:r>
      <w:r w:rsidR="00000000" w:rsidRPr="00000000" w:rsidDel="00000000">
        <w:rPr>
          <w:rtl w:val="0"/>
        </w:rPr>
        <w:t xml:space="preserve">651/2014</w:t>
      </w:r>
      <w:r w:rsidR="00000000" w:rsidRPr="00000000" w:rsidDel="00000000">
        <w:rPr>
          <w:rtl w:val="0"/>
        </w:rPr>
        <w:t xml:space="preserve"> 1. panta 4. punkta "a" apakšpunktu – ja atbalstu sniedz saskaņā ar šo noteikumu </w:t>
      </w:r>
      <w:r w:rsidR="00000000" w:rsidRPr="00000000" w:rsidDel="00000000">
        <w:rPr>
          <w:rtl w:val="0"/>
        </w:rPr>
        <w:t xml:space="preserve">22.</w:t>
      </w:r>
      <w:r w:rsidR="00000000" w:rsidRPr="00000000" w:rsidDel="00000000">
        <w:rPr>
          <w:rtl w:val="0"/>
        </w:rPr>
        <w:t xml:space="preserve"> 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 komersantu nav attiecināms neviens no šiem gadījumiem: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komersants vai persona, kura ir komersanta valdes vai padomes loceklis vai prokūrists, vai persona, kura ir pilnvarota pārstāvēt komersantu ar filiāli saistītās darbībās, ar tādu prokurora priekšrakstu par sodu vai tiesas spriedumu, kas stājies spēkā un kļuvis neapstrīdams un nepārsūdzams, ir atzīta par vainīgu jebkurā no šādiem noziedzīgiem nodarījumiem:</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kukuļņemšana, kukuļdošana, kukuļa piesavināšanās, starpniecība kukuļošanā, neatļauta labuma pieņemšana vai komerciāla uzpirkšana, prettiesiska labumu pieprasīšana, pieņemšana vai došana, tirgošanās ar ietekmi;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krāpšana, piesavināšanās vai noziedzīgi iegūtu līdzekļu legalizēšana;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izvairīšanās no nodokļu un tiem pielīdzināto maksājumu nomaksas;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terorisms, terorisma finansēšana, teroristu grupas izveide vai organizēšana, ceļošana terorisma nolūkā, terorisma attaisnošana, aicinājums uz terorismu, terorisma draudi vai personas vervēšana, apmācīšana un apmācīšanās terorismam;</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cilvēku tirdzniecība;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tādu preču un vielu pārvietošana pāri Latvijas Republikas valsts robežai, kuru aprite ir aizliegta vai speciāli reglamentēta;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neatļauta piedalīšanās mantiskos darījumos;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komersants vai persona, kura ir komersanta valdes vai padomes loceklis vai prokūrists, vai persona, kura ir pilnvarota pārstāvēt komersantu ar filiāli saistītās darbībās, ar tādu attiecīgā jomā kompetentas institūcijas lēmumu, prokurora priekšrakstu par sodu vai tiesas spriedumu, kas stājies spēkā un kļuvis neapstrīdams un nepārsūdzams, ir atzīta par vainīgu un sodīta par pārkāpumu, kas izpaužas kā:</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vienas vai vairāku personu nodarbināšana, ja tām nav nepieciešamās darba atļaujas vai ja tās nav tiesīgas uzturēties Eiropas Savienības dalībvalstī;</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nodarbināšana bez rakstveidā noslēgta darba līguma;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komersants vai persona, kura ir komersanta valdes vai padomes loceklis vai prokūrists, vai persona, kura ir pilnvarota pārstāvēt komersantu ar filiāli saistītās darbībās, ar tādu attiecīgā jomā kompetentas institūcijas lēmumu vai tiesas spriedumu, kas stājies spēkā un kļuvis neapstrīdams un nepārsūdzams, ir atzīta par vainīgu konkurences tiesību pārkāpumā, kas izpaužas kā vertikālā vienošanās, kuras mērķis ir ierobežot pircēja iespēju noteikt tālākpārdošanas cenu, vai horizontālā karteļa vienošanās, izņemot gadījumu, kad attiecīgā institūcija, konstatējot konkurences tiesību pārkāpumu, par sadarbību iecietības programmas ietvaros komersantu ir atbrīvojusi no naudas soda vai naudas sodu samazinājusi;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tiek apturēta vai pārtraukta komersanta saimnieciskā darbība vai komersants tiek likvidēts;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komersants ar tādu attiecīgā jomā kompetentas institūcijas lēmumu par sodu vai tiesas spriedumu, kas stājies spēkā un kļuvis neapstrīdams un nepārsūdzams, ir atzīts par vainīgu un sodīts par pārkāpumu, kas izpaužas kā normatīvajos aktos noteiktajā termiņā neiesniegta informatīvā deklarācija par darbiniekiem, kas iesniedzama par personām, kuras uzsāk darbu.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Sabiedrība "Altum" nenoraida komersanta aizdevuma pieteikumu, ja no dienas, kad kļuvis neapstrīdams un nepārsūdzams: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tiesas spriedums, prokurora priekšraksts par sodu vai citas kompetentas institūcijas pieņemtais lēmums saistībā ar šo noteikumu </w:t>
      </w:r>
      <w:r w:rsidR="00000000" w:rsidRPr="00000000" w:rsidDel="00000000">
        <w:rPr>
          <w:rtl w:val="0"/>
        </w:rPr>
        <w:t xml:space="preserve">39.6.1.</w:t>
      </w:r>
      <w:r w:rsidR="00000000" w:rsidRPr="00000000" w:rsidDel="00000000">
        <w:rPr>
          <w:rtl w:val="0"/>
        </w:rPr>
        <w:t xml:space="preserve"> vai </w:t>
      </w:r>
      <w:r w:rsidR="00000000" w:rsidRPr="00000000" w:rsidDel="00000000">
        <w:rPr>
          <w:rtl w:val="0"/>
        </w:rPr>
        <w:t xml:space="preserve">39.6.2.1. </w:t>
      </w:r>
      <w:r w:rsidR="00000000" w:rsidRPr="00000000" w:rsidDel="00000000">
        <w:rPr>
          <w:rtl w:val="0"/>
        </w:rPr>
        <w:t xml:space="preserve">apakšpunktā</w:t>
      </w:r>
      <w:r w:rsidR="00000000" w:rsidRPr="00000000" w:rsidDel="00000000">
        <w:rPr>
          <w:rtl w:val="0"/>
        </w:rPr>
        <w:t xml:space="preserve"> minētajiem pārkāpumiem, līdz aizdevuma pieteikuma iesniegšanas dienai ir pagājuši trīs gadi;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tiesas spriedums vai citas attiecīgā jomā kompetentas institūcijas pieņemtais lēmums saistībā ar šo noteikumu </w:t>
      </w:r>
      <w:r w:rsidR="00000000" w:rsidRPr="00000000" w:rsidDel="00000000">
        <w:rPr>
          <w:rtl w:val="0"/>
        </w:rPr>
        <w:t xml:space="preserve">39.6.2.2.</w:t>
      </w:r>
      <w:r w:rsidR="00000000" w:rsidRPr="00000000" w:rsidDel="00000000">
        <w:rPr>
          <w:rtl w:val="0"/>
        </w:rPr>
        <w:t xml:space="preserve"> vai </w:t>
      </w:r>
      <w:r w:rsidR="00000000" w:rsidRPr="00000000" w:rsidDel="00000000">
        <w:rPr>
          <w:rtl w:val="0"/>
        </w:rPr>
        <w:t xml:space="preserve">39.6.3. </w:t>
      </w:r>
      <w:r w:rsidR="00000000" w:rsidRPr="00000000" w:rsidDel="00000000">
        <w:rPr>
          <w:rtl w:val="0"/>
        </w:rPr>
        <w:t xml:space="preserve">apakšpunktā</w:t>
      </w:r>
      <w:r w:rsidR="00000000" w:rsidRPr="00000000" w:rsidDel="00000000">
        <w:rPr>
          <w:rtl w:val="0"/>
        </w:rPr>
        <w:t xml:space="preserve"> minētajiem pārkāpumiem, līdz aizdevuma pieteikuma iesniegšanas dienai ir pagājuši 12 mēneši.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Sabiedrība "Altum" par šo noteikumu </w:t>
      </w:r>
      <w:r w:rsidR="00000000" w:rsidRPr="00000000" w:rsidDel="00000000">
        <w:rPr>
          <w:rtl w:val="0"/>
        </w:rPr>
        <w:t xml:space="preserve">39.6.1.</w:t>
      </w:r>
      <w:r w:rsidR="00000000" w:rsidRPr="00000000" w:rsidDel="00000000">
        <w:rPr>
          <w:rtl w:val="0"/>
        </w:rPr>
        <w:t xml:space="preserve">, </w:t>
      </w:r>
      <w:r w:rsidR="00000000" w:rsidRPr="00000000" w:rsidDel="00000000">
        <w:rPr>
          <w:rtl w:val="0"/>
        </w:rPr>
        <w:t xml:space="preserve">39.6.2.</w:t>
      </w:r>
      <w:r w:rsidR="00000000" w:rsidRPr="00000000" w:rsidDel="00000000">
        <w:rPr>
          <w:rtl w:val="0"/>
        </w:rPr>
        <w:t xml:space="preserve"> un </w:t>
      </w:r>
      <w:r w:rsidR="00000000" w:rsidRPr="00000000" w:rsidDel="00000000">
        <w:rPr>
          <w:rtl w:val="0"/>
        </w:rPr>
        <w:t xml:space="preserve">39.6.3. </w:t>
      </w:r>
      <w:r w:rsidR="00000000" w:rsidRPr="00000000" w:rsidDel="00000000">
        <w:rPr>
          <w:rtl w:val="0"/>
        </w:rPr>
        <w:t xml:space="preserve">apakšpunktā</w:t>
      </w:r>
      <w:r w:rsidR="00000000" w:rsidRPr="00000000" w:rsidDel="00000000">
        <w:rPr>
          <w:rtl w:val="0"/>
        </w:rPr>
        <w:t xml:space="preserve"> noteiktajiem gadījumiem ziņas iegūst no Iekšlietu ministrijas Informācijas centra pārziņā esošās valsts informācijas sistēmas "Sodu reģistrs". Informāciju par šo noteikumu </w:t>
      </w:r>
      <w:r w:rsidR="00000000" w:rsidRPr="00000000" w:rsidDel="00000000">
        <w:rPr>
          <w:rtl w:val="0"/>
        </w:rPr>
        <w:t xml:space="preserve">39.6.3. </w:t>
      </w:r>
      <w:r w:rsidR="00000000" w:rsidRPr="00000000" w:rsidDel="00000000">
        <w:rPr>
          <w:rtl w:val="0"/>
        </w:rPr>
        <w:t xml:space="preserve">apakšpunktā</w:t>
      </w:r>
      <w:r w:rsidR="00000000" w:rsidRPr="00000000" w:rsidDel="00000000">
        <w:rPr>
          <w:rtl w:val="0"/>
        </w:rPr>
        <w:t xml:space="preserve"> noteikto izņēmuma gadījumu, kad attiecīgā institūcija, konstatējot konkurences tiesību pārkāpumu, par sadarbību iecietības programmas ietvaros komersantu ir atbrīvojusi no naudas soda vai naudas sodu samazinājusi, sabiedrība "Altum" iegūst no Konkurences padomes.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Ja atbalstu sniedz saskaņā ar šo noteikumu </w:t>
      </w:r>
      <w:r w:rsidR="00000000" w:rsidRPr="00000000" w:rsidDel="00000000">
        <w:rPr>
          <w:rtl w:val="0"/>
        </w:rPr>
        <w:t xml:space="preserve">22.</w:t>
      </w:r>
      <w:r w:rsidR="00000000" w:rsidRPr="00000000" w:rsidDel="00000000">
        <w:rPr>
          <w:rtl w:val="0"/>
        </w:rPr>
        <w:t xml:space="preserve"> punktu</w:t>
      </w:r>
      <w:r w:rsidR="00000000" w:rsidRPr="00000000" w:rsidDel="00000000">
        <w:rPr>
          <w:rtl w:val="0"/>
        </w:rPr>
        <w:t xml:space="preserve">, atbalstāmi ir ieguldījumi materiālajos aktīvos (saskaņā ar Komisijas regulas Nr. </w:t>
      </w:r>
      <w:r w:rsidR="00000000" w:rsidRPr="00000000" w:rsidDel="00000000">
        <w:rPr>
          <w:rtl w:val="0"/>
        </w:rPr>
        <w:t xml:space="preserve">651/2014</w:t>
      </w:r>
      <w:r w:rsidR="00000000" w:rsidRPr="00000000" w:rsidDel="00000000">
        <w:rPr>
          <w:rtl w:val="0"/>
        </w:rPr>
        <w:t xml:space="preserve"> 2. panta 29. punktu) un nemateriālajos aktīvos (saskaņā ar Komisijas regulas Nr. </w:t>
      </w:r>
      <w:r w:rsidR="00000000" w:rsidRPr="00000000" w:rsidDel="00000000">
        <w:rPr>
          <w:rtl w:val="0"/>
        </w:rPr>
        <w:t xml:space="preserve">651/2014</w:t>
      </w:r>
      <w:r w:rsidR="00000000" w:rsidRPr="00000000" w:rsidDel="00000000">
        <w:rPr>
          <w:rtl w:val="0"/>
        </w:rPr>
        <w:t xml:space="preserve"> 2. panta 30. punktu), ievērojot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attiecināmās izmaksas ir sākotnējie ieguldījumi saskaņā ar Komisijas regulas Nr. </w:t>
      </w:r>
      <w:r w:rsidR="00000000" w:rsidRPr="00000000" w:rsidDel="00000000">
        <w:rPr>
          <w:rtl w:val="0"/>
        </w:rPr>
        <w:t xml:space="preserve">651/2014</w:t>
      </w:r>
      <w:r w:rsidR="00000000" w:rsidRPr="00000000" w:rsidDel="00000000">
        <w:rPr>
          <w:rtl w:val="0"/>
        </w:rPr>
        <w:t xml:space="preserve"> 2. panta 49. punkta "a" apakšpunktu;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aktīvi ir jauni;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materiālo aktīvu nomu saistītās izmaksas ir attiecināmas, ja ir ievēroti Komisijas regulas Nr. </w:t>
      </w:r>
      <w:r w:rsidR="00000000" w:rsidRPr="00000000" w:rsidDel="00000000">
        <w:rPr>
          <w:rtl w:val="0"/>
        </w:rPr>
        <w:t xml:space="preserve">651/2014</w:t>
      </w:r>
      <w:r w:rsidR="00000000" w:rsidRPr="00000000" w:rsidDel="00000000">
        <w:rPr>
          <w:rtl w:val="0"/>
        </w:rPr>
        <w:t xml:space="preserve"> 14. panta 6. punktā minētie nosacījumi;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nemateriālie aktīvi atbilst Komisijas regulas Nr. </w:t>
      </w:r>
      <w:r w:rsidR="00000000" w:rsidRPr="00000000" w:rsidDel="00000000">
        <w:rPr>
          <w:rtl w:val="0"/>
        </w:rPr>
        <w:t xml:space="preserve">651/2014</w:t>
      </w:r>
      <w:r w:rsidR="00000000" w:rsidRPr="00000000" w:rsidDel="00000000">
        <w:rPr>
          <w:rtl w:val="0"/>
        </w:rPr>
        <w:t xml:space="preserve"> 14. panta 8. punktā minētajiem nosacījumiem. Lielajiem komersantiem nemateriālos aktīvus var finansēt līdz 50 % no sākotnējo ieguldījumu kopējām attiecināmajām ieguldījumu izmaksām. Sīkajiem (mikro), mazajiem vai vidējiem komersantiem nemateriālos aktīvus var finansēt 100 % apmērā.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Atbalstu izmanto šādiem mērķiem: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tradicionālo procesu digitalizācija;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industrijas 4.0 risinājumu (automatizētas iekārtas, robotu risinājumi, sensoru tīkli un sakaru tehnoloģijas, mākslīgā intelekta risinājumu tehnoloģijas un citi investīcijas mērķim atbilstoši risinājumi, izmantojot informācijas un komunikācijas tehnoloģijas) iegāde un ieviešana (paredzot gan nepieciešamās iekārtas, gan programmatūras komponenti) atbilstoši komersanta pamatdarbības specifikai;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5G tīklā funkcionējošu sistēmu un iekārtu iegāde;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 uzglabāšanas risinājumi;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procesu digitalizācijai nepieciešamo esošo ražošanas un citu iekārtu atjaunošana un efektivizēšana un jaunu iekārtu iegāde;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jaunu iekārtu iegāde informācijas un komunikācijas tehnoloģiju jomā, kas saistīts ar informācijas un komunikācijas tehnoloģijas produktu lietošanu ražošanas procesā;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vienā platformā darbojošos risinājumu vai sistēmu darbību izveide un nodrošināšana (platformu ekonomika).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Atbalstu neizmanto šādām izmaksām, un tās neiekļauj projekta attiecināmajās izmaksās: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standarta biroja tehnikas vai datortehnikas iegāde;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esošās programmatūras un informācijas sistēmu atbalsts;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esošo programmu papildināšana ar jaunu funkcionalitāti lietotājiem;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esošās programmatūras pielāgošana;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lietotāja dokumentācijas sagatavošana;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pievienotās vērtības nodokļa segšana. Pievienotās vērtības nodokļa izmaksas neiekļauj arī investīciju projekta kopējās izmaksās;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nekustamā īpašuma, tai skaitā zemes, iegāde;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būvniecības izmaksas, ja vien tās nav minimālās nepieciešamas būvniecības izmaksas projektā iegādāto iekārtu uzstādīšanai, kas nepārsniedz 10 % no projekta attiecināmajām izmaksām.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Lai saņemtu atbalstu saskaņā ar šo noteikumu </w:t>
      </w:r>
      <w:r w:rsidR="00000000" w:rsidRPr="00000000" w:rsidDel="00000000">
        <w:rPr>
          <w:rtl w:val="0"/>
        </w:rPr>
        <w:t xml:space="preserve">22.</w:t>
      </w:r>
      <w:r w:rsidR="00000000" w:rsidRPr="00000000" w:rsidDel="00000000">
        <w:rPr>
          <w:rtl w:val="0"/>
        </w:rPr>
        <w:t xml:space="preserve"> punktu</w:t>
      </w:r>
      <w:r w:rsidR="00000000" w:rsidRPr="00000000" w:rsidDel="00000000">
        <w:rPr>
          <w:rtl w:val="0"/>
        </w:rPr>
        <w:t xml:space="preserve">, komersantam jāievēro šādi nosacījumi: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sniegtajam atbalstam ir stimulējoša ietekme atbilstoši Komisijas regulas Nr. </w:t>
      </w:r>
      <w:r w:rsidR="00000000" w:rsidRPr="00000000" w:rsidDel="00000000">
        <w:rPr>
          <w:rtl w:val="0"/>
        </w:rPr>
        <w:t xml:space="preserve">651/2014</w:t>
      </w:r>
      <w:r w:rsidR="00000000" w:rsidRPr="00000000" w:rsidDel="00000000">
        <w:rPr>
          <w:rtl w:val="0"/>
        </w:rPr>
        <w:t xml:space="preserve"> 6. panta 2. punktā minētajām pazīmēm: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25.</w:t>
      </w:r>
      <w:r w:rsidR="00000000" w:rsidRPr="00000000" w:rsidDel="00000000">
        <w:rPr>
          <w:rtl w:val="0"/>
        </w:rPr>
        <w:t xml:space="preserve"> punktā</w:t>
      </w:r>
      <w:r w:rsidR="00000000" w:rsidRPr="00000000" w:rsidDel="00000000">
        <w:rPr>
          <w:rtl w:val="0"/>
        </w:rPr>
        <w:t xml:space="preserve"> minētais aizdevuma pieteikums atbilst Komisijas regulas Nr. </w:t>
      </w:r>
      <w:r w:rsidR="00000000" w:rsidRPr="00000000" w:rsidDel="00000000">
        <w:rPr>
          <w:rtl w:val="0"/>
        </w:rPr>
        <w:t xml:space="preserve">651/2014</w:t>
      </w:r>
      <w:r w:rsidR="00000000" w:rsidRPr="00000000" w:rsidDel="00000000">
        <w:rPr>
          <w:rtl w:val="0"/>
        </w:rPr>
        <w:t xml:space="preserve"> 6. panta 2. punktā ietvertajām prasībām par pieteikumā iekļaujamo informāciju un tas ir iesniegts pirms darbu uzsākšanas projektā;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projektam piesaista citu publisko finansējumu, darbu ar projektu var uzsākt tad, kad visās iestādēs, kurās pretendē uz atbalstu, ir iesniegts pieteikums un ir pieņemts lēmums par atbalsta piešķiršanu vai noslēgts līgums, ja atbalstu nepiešķir ar lēmumu;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sākotnējie ieguldījumi pēc projekta pabeigšanas paliek Latvijā attiecīgajā atbalsta intensitātes NUTS 3. līmeņa reģionā (atbilstoši 2021. gada datiem), kurā tiek īstenots atbalstāmais projekts, vai paliek Latvijā jebkurā reģionā, ja atbalsts tiek piešķirts, ņemot vērā šo noteikumu </w:t>
      </w:r>
      <w:r w:rsidR="00000000" w:rsidRPr="00000000" w:rsidDel="00000000">
        <w:rPr>
          <w:rtl w:val="0"/>
        </w:rPr>
        <w:t xml:space="preserve">37.2.</w:t>
      </w:r>
      <w:r w:rsidR="00000000" w:rsidRPr="00000000" w:rsidDel="00000000">
        <w:rPr>
          <w:rtl w:val="0"/>
        </w:rPr>
        <w:t xml:space="preserve"> apakšpunktu</w:t>
      </w:r>
      <w:r w:rsidR="00000000" w:rsidRPr="00000000" w:rsidDel="00000000">
        <w:rPr>
          <w:rtl w:val="0"/>
        </w:rPr>
        <w:t xml:space="preserve">, vismaz piecus gadus (lielajiem komersantiem) vai trīs gadus (sīkajiem (mikro), mazajiem vai vidējiem komersantiem) atbilstoši Komisijas regulas Nr. </w:t>
      </w:r>
      <w:r w:rsidR="00000000" w:rsidRPr="00000000" w:rsidDel="00000000">
        <w:rPr>
          <w:rtl w:val="0"/>
        </w:rPr>
        <w:t xml:space="preserve">651/2014</w:t>
      </w:r>
      <w:r w:rsidR="00000000" w:rsidRPr="00000000" w:rsidDel="00000000">
        <w:rPr>
          <w:rtl w:val="0"/>
        </w:rPr>
        <w:t xml:space="preserve"> 14. panta 5. punktam.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Ja tiek pārkāpti Komisijas regulas Nr. </w:t>
      </w:r>
      <w:r w:rsidR="00000000" w:rsidRPr="00000000" w:rsidDel="00000000">
        <w:rPr>
          <w:rtl w:val="0"/>
        </w:rPr>
        <w:t xml:space="preserve">651/2014</w:t>
      </w:r>
      <w:r w:rsidR="00000000" w:rsidRPr="00000000" w:rsidDel="00000000">
        <w:rPr>
          <w:rtl w:val="0"/>
        </w:rPr>
        <w:t xml:space="preserve"> nosacījumi, komersantam ir pienākums atmaksāt sabiedrībai "Altum" projekta ietvaros saņemto nelikumīgo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Investīcijas īstenošanas rezultātā nepamatoti izmaksātās vai neatļauti izmantotās Eiropas Savienības Atveseļošanas un noturības mehānisma finansējuma summas, ko sabiedrība "Altum" ir atguvusi, var tikt atkārtoti izmantotas šīs investīcijas ietvaros, ja atgūtie līdzekļi tiek izmantoti tam pašam mērķim, kam tie sākotnēji bija paredzēti.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Ja atbalstu nevar sniegt kā reģionālo atbalstu saskaņā ar šo noteikumu </w:t>
      </w:r>
      <w:r w:rsidR="00000000" w:rsidRPr="00000000" w:rsidDel="00000000">
        <w:rPr>
          <w:rtl w:val="0"/>
        </w:rPr>
        <w:t xml:space="preserve">22.</w:t>
      </w:r>
      <w:r w:rsidR="00000000" w:rsidRPr="00000000" w:rsidDel="00000000">
        <w:rPr>
          <w:rtl w:val="0"/>
        </w:rPr>
        <w:t xml:space="preserve"> punktu</w:t>
      </w:r>
      <w:r w:rsidR="00000000" w:rsidRPr="00000000" w:rsidDel="00000000">
        <w:rPr>
          <w:rtl w:val="0"/>
        </w:rPr>
        <w:t xml:space="preserve">, tad atbalstu sniedz kā </w:t>
      </w:r>
      <w:r w:rsidR="00000000" w:rsidRPr="00000000" w:rsidDel="00000000">
        <w:rPr>
          <w:i w:val="1"/>
          <w:rtl w:val="0"/>
        </w:rPr>
        <w:t xml:space="preserve">de minimis </w:t>
      </w:r>
      <w:r w:rsidR="00000000" w:rsidRPr="00000000" w:rsidDel="00000000">
        <w:rPr>
          <w:rtl w:val="0"/>
        </w:rPr>
        <w:t xml:space="preserve">atbalstu saskaņā ar Komisijas regulu Nr. </w:t>
      </w:r>
      <w:r w:rsidR="00000000" w:rsidRPr="00000000" w:rsidDel="00000000">
        <w:rPr>
          <w:rtl w:val="0"/>
        </w:rPr>
        <w:t xml:space="preserve">1407/2013</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Ja atbalstu sniedz saskaņā ar šo noteikumu </w:t>
      </w:r>
      <w:r w:rsidR="00000000" w:rsidRPr="00000000" w:rsidDel="00000000">
        <w:rPr>
          <w:rtl w:val="0"/>
        </w:rPr>
        <w:t xml:space="preserve">46.</w:t>
      </w:r>
      <w:r w:rsidR="00000000" w:rsidRPr="00000000" w:rsidDel="00000000">
        <w:rPr>
          <w:rtl w:val="0"/>
        </w:rPr>
        <w:t xml:space="preserve"> punktu</w:t>
      </w:r>
      <w:r w:rsidR="00000000" w:rsidRPr="00000000" w:rsidDel="00000000">
        <w:rPr>
          <w:rtl w:val="0"/>
        </w:rPr>
        <w:t xml:space="preserve">, jāievēro šādi nosacījumi: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 "Altum" aizdevumu vai paralēlo aizdevumu nepiešķir Komisijas regulas Nr. </w:t>
      </w:r>
      <w:r w:rsidR="00000000" w:rsidRPr="00000000" w:rsidDel="00000000">
        <w:rPr>
          <w:rtl w:val="0"/>
        </w:rPr>
        <w:t xml:space="preserve">1407/2013</w:t>
      </w:r>
      <w:r w:rsidR="00000000" w:rsidRPr="00000000" w:rsidDel="00000000">
        <w:rPr>
          <w:rtl w:val="0"/>
        </w:rPr>
        <w:t xml:space="preserve"> 1. pantā noteiktajām nozarēm un darbībām, kā arī šo noteikumu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13.</w:t>
      </w:r>
      <w:r w:rsidR="00000000" w:rsidRPr="00000000" w:rsidDel="00000000">
        <w:rPr>
          <w:rtl w:val="0"/>
        </w:rPr>
        <w:t xml:space="preserve"> un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14. </w:t>
      </w:r>
      <w:r w:rsidR="00000000" w:rsidRPr="00000000" w:rsidDel="00000000">
        <w:rPr>
          <w:rtl w:val="0"/>
        </w:rPr>
        <w:t xml:space="preserve">apakšpunktā</w:t>
      </w:r>
      <w:r w:rsidR="00000000" w:rsidRPr="00000000" w:rsidDel="00000000">
        <w:rPr>
          <w:rtl w:val="0"/>
        </w:rPr>
        <w:t xml:space="preserve"> noteiktajām nozarēm un darbībām;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komersants nodrošina darbības vai izmaksu nošķiršanu saskaņā ar Komisijas regulas Nr. </w:t>
      </w:r>
      <w:r w:rsidR="00000000" w:rsidRPr="00000000" w:rsidDel="00000000">
        <w:rPr>
          <w:rtl w:val="0"/>
        </w:rPr>
        <w:t xml:space="preserve">1407/2013</w:t>
      </w:r>
      <w:r w:rsidR="00000000" w:rsidRPr="00000000" w:rsidDel="00000000">
        <w:rPr>
          <w:rtl w:val="0"/>
        </w:rPr>
        <w:t xml:space="preserve"> 1. panta 2. punktu, ja komersants vienlaikus darbojas saskaņā ar šiem noteikumiem atbalstāmajās un neatbalstāmajās nozarēs;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atbalstu nepiešķir komersantam, kuram lēmuma par atbalsta piešķiršanu brīdī par atbalsta piešķiršanu ar tiesas spriedumu ir pasludināts maksātnespējas process, ir ierosināts vai tiek īstenots tiesiskās aizsardzības process vai ja komersants atbilst normatīvajos aktos noteiktajiem kritērijiem, uz kuriem pamatojoties kreditors var pieprasīt maksātnespējas procedūru, un lielajam komersantam, ja tā kredītreitings ir zemāks par "B–";</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tiek pārkāpti Komisijas regulas Nr. </w:t>
      </w:r>
      <w:r w:rsidR="00000000" w:rsidRPr="00000000" w:rsidDel="00000000">
        <w:rPr>
          <w:rtl w:val="0"/>
        </w:rPr>
        <w:t xml:space="preserve">1407/2013</w:t>
      </w:r>
      <w:r w:rsidR="00000000" w:rsidRPr="00000000" w:rsidDel="00000000">
        <w:rPr>
          <w:rtl w:val="0"/>
        </w:rPr>
        <w:t xml:space="preserve"> nosacījumi, komersantam ir pienākums atmaksāt sabiedrībai "Altum" visu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saņemtu atbalstu, komersants sabiedrībā "Altum" iesniedz informāciju par iepriekš saņemto </w:t>
      </w:r>
      <w:r w:rsidR="00000000" w:rsidRPr="00000000" w:rsidDel="00000000">
        <w:rPr>
          <w:i w:val="1"/>
          <w:rtl w:val="0"/>
        </w:rPr>
        <w:t xml:space="preserve">de </w:t>
      </w:r>
      <w:r w:rsidR="00000000" w:rsidRPr="00000000" w:rsidDel="00000000">
        <w:rPr>
          <w:i w:val="1"/>
          <w:rtl w:val="0"/>
        </w:rPr>
        <w:t xml:space="preserve">minimi</w:t>
      </w:r>
      <w:r w:rsidR="00000000" w:rsidRPr="00000000" w:rsidDel="00000000">
        <w:rPr>
          <w:rtl w:val="0"/>
        </w:rPr>
        <w:t xml:space="preserve">s atbalstu,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norādot ziņas par fiskālo gadu un diviem iepriekšējiem fiskālajiem gadiem. Komersants iesniedz aizpildītu </w:t>
      </w:r>
      <w:r w:rsidR="00000000" w:rsidRPr="00000000" w:rsidDel="00000000">
        <w:rPr>
          <w:i w:val="1"/>
          <w:rtl w:val="0"/>
        </w:rPr>
        <w:t xml:space="preserve">de minimis</w:t>
      </w:r>
      <w:r w:rsidR="00000000" w:rsidRPr="00000000" w:rsidDel="00000000">
        <w:rPr>
          <w:rtl w:val="0"/>
        </w:rPr>
        <w:t xml:space="preserve"> veidlapas izdruku vai informē par </w:t>
      </w:r>
      <w:r w:rsidR="00000000" w:rsidRPr="00000000" w:rsidDel="00000000">
        <w:rPr>
          <w:i w:val="1"/>
          <w:rtl w:val="0"/>
        </w:rPr>
        <w:t xml:space="preserve">de minimis</w:t>
      </w:r>
      <w:r w:rsidR="00000000" w:rsidRPr="00000000" w:rsidDel="00000000">
        <w:rPr>
          <w:rtl w:val="0"/>
        </w:rPr>
        <w:t xml:space="preserve"> atbalsta uzskaites sistēmā izveidotās un apstiprinātās veidlapas identifikācijas numuru;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kopējais </w:t>
      </w:r>
      <w:r w:rsidR="00000000" w:rsidRPr="00000000" w:rsidDel="00000000">
        <w:rPr>
          <w:i w:val="1"/>
          <w:rtl w:val="0"/>
        </w:rPr>
        <w:t xml:space="preserve">de minimis</w:t>
      </w:r>
      <w:r w:rsidR="00000000" w:rsidRPr="00000000" w:rsidDel="00000000">
        <w:rPr>
          <w:rtl w:val="0"/>
        </w:rPr>
        <w:t xml:space="preserve"> atbalsts, ko viena dalībvalsts piešķīrusi vienam vienotam uzņēmumam, jebkurā triju fiskālo gadu periodā nepārsniedz 200 000 </w:t>
      </w:r>
      <w:r w:rsidR="00000000" w:rsidRPr="00000000" w:rsidDel="00000000">
        <w:rPr>
          <w:i w:val="1"/>
          <w:rtl w:val="0"/>
        </w:rPr>
        <w:t xml:space="preserve">euro </w:t>
      </w:r>
      <w:r w:rsidR="00000000" w:rsidRPr="00000000" w:rsidDel="00000000">
        <w:rPr>
          <w:rtl w:val="0"/>
        </w:rPr>
        <w:t xml:space="preserve">atbilstoši Komisijas regulas Nr. </w:t>
      </w:r>
      <w:r w:rsidR="00000000" w:rsidRPr="00000000" w:rsidDel="00000000">
        <w:rPr>
          <w:rtl w:val="0"/>
        </w:rPr>
        <w:t xml:space="preserve">1407/2013</w:t>
      </w:r>
      <w:r w:rsidR="00000000" w:rsidRPr="00000000" w:rsidDel="00000000">
        <w:rPr>
          <w:rtl w:val="0"/>
        </w:rPr>
        <w:t xml:space="preserve"> </w:t>
      </w:r>
      <w:r w:rsidR="00000000" w:rsidRPr="00000000" w:rsidDel="00000000">
        <w:rPr>
          <w:rtl w:val="0"/>
        </w:rPr>
        <w:t xml:space="preserve"> 3. panta 2. punktam, kā arī ievērojot Komisijas regulas Nr. </w:t>
      </w:r>
      <w:r w:rsidR="00000000" w:rsidRPr="00000000" w:rsidDel="00000000">
        <w:rPr>
          <w:rtl w:val="0"/>
        </w:rPr>
        <w:t xml:space="preserve">1407/2013</w:t>
      </w:r>
      <w:r w:rsidR="00000000" w:rsidRPr="00000000" w:rsidDel="00000000">
        <w:rPr>
          <w:rtl w:val="0"/>
        </w:rPr>
        <w:t xml:space="preserve"> 8. panta nosacījumus uzņēmumu apvienošanās vai iegādes gadījumā un Komisijas regulas Nr. </w:t>
      </w:r>
      <w:r w:rsidR="00000000" w:rsidRPr="00000000" w:rsidDel="00000000">
        <w:rPr>
          <w:rtl w:val="0"/>
        </w:rPr>
        <w:t xml:space="preserve">1407/2013</w:t>
      </w:r>
      <w:r w:rsidR="00000000" w:rsidRPr="00000000" w:rsidDel="00000000">
        <w:rPr>
          <w:rtl w:val="0"/>
        </w:rPr>
        <w:t xml:space="preserve"> 9. panta nosacījumus uzņēmuma sadalīšanas gadījumā;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sabiedrības "Altum" aizdevumam vai paralēlam aizdevumam nepiešķir un nepiemēro kapitāla atlaidi, ja tā pārsniedz šo noteikumu </w:t>
      </w:r>
      <w:r w:rsidR="00000000" w:rsidRPr="00000000" w:rsidDel="00000000">
        <w:rPr>
          <w:rtl w:val="0"/>
        </w:rPr>
        <w:t xml:space="preserve">47.6.</w:t>
      </w:r>
      <w:r w:rsidR="00000000" w:rsidRPr="00000000" w:rsidDel="00000000">
        <w:rPr>
          <w:rtl w:val="0"/>
        </w:rPr>
        <w:t xml:space="preserve"> apakšpunktā</w:t>
      </w:r>
      <w:r w:rsidR="00000000" w:rsidRPr="00000000" w:rsidDel="00000000">
        <w:rPr>
          <w:rtl w:val="0"/>
        </w:rPr>
        <w:t xml:space="preserve"> noteiktos limitus;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atbalstāmi ir ieguldījumi jaunu aktīvu iegādē un ar nemateriālo aktīvu nomu saistītās izmaksas.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Kārtība un nosacījumi, lai pieteiktos atbalstam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Sabiedrība "Altum" piešķir aizdevumu vai paralēlo aizdevumu atbilstoši šajos noteikumos minētajiem nosacījumiem.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Sabiedrības "Altum" aizdevuma vai paralēlā aizdevuma minimālā summa komersantam ir 100 000 </w:t>
      </w:r>
      <w:r w:rsidR="00000000" w:rsidRPr="00000000" w:rsidDel="00000000">
        <w:rPr>
          <w:i w:val="1"/>
          <w:rtl w:val="0"/>
        </w:rPr>
        <w:t xml:space="preserve">euro </w:t>
      </w:r>
      <w:r w:rsidR="00000000" w:rsidRPr="00000000" w:rsidDel="00000000">
        <w:rPr>
          <w:rtl w:val="0"/>
        </w:rPr>
        <w:t xml:space="preserve">un maksimālā summa 7 000 000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Sabiedrība "Altum" piešķirtā aizdevuma vai paralēlā aizdevuma termiņu nosaka, ņemot vērā komersanta nozares specifiku, ekonomisko ciklu, aizdevuma  izmantošanas mērķi un iegādājamo aktīvu lietderīgo kalpošanas laiku un amortizācijas termiņu. Sabiedrības "Altum" aizdevuma vai paralēlā aizdevuma, tai skaitā tā pagarinājuma (ja attiecināms), termiņš nepārsniedz 10 gadus.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Sabiedrības "Altum" aizdevuma vai paralēlā aizdevuma termiņa pagarinājums ir iespējams, nepārsniedzot šo noteikumu </w:t>
      </w:r>
      <w:r w:rsidR="00000000" w:rsidRPr="00000000" w:rsidDel="00000000">
        <w:rPr>
          <w:rtl w:val="0"/>
        </w:rPr>
        <w:t xml:space="preserve">50.</w:t>
      </w:r>
      <w:r w:rsidR="00000000" w:rsidRPr="00000000" w:rsidDel="00000000">
        <w:rPr>
          <w:rtl w:val="0"/>
        </w:rPr>
        <w:t xml:space="preserve"> punktā</w:t>
      </w:r>
      <w:r w:rsidR="00000000" w:rsidRPr="00000000" w:rsidDel="00000000">
        <w:rPr>
          <w:rtl w:val="0"/>
        </w:rPr>
        <w:t xml:space="preserve"> noteikto maksimālo aizdevuma termiņu: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sabiedrības "Altum" aizdevumam vai paralēlajam aizdevumam, kas ir vienāds ar piešķirto kapitāla atlaidi;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"Altum" aizdevumam vai paralēlajam aizdevumam, kas pārsniedz piešķirto kapitāla atlaidi: </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atbalstu sākotnēji sniedz saskaņā ar šo noteikumu </w:t>
      </w:r>
      <w:r w:rsidR="00000000" w:rsidRPr="00000000" w:rsidDel="00000000">
        <w:rPr>
          <w:rtl w:val="0"/>
        </w:rPr>
        <w:t xml:space="preserve">22. </w:t>
      </w:r>
      <w:r w:rsidR="00000000" w:rsidRPr="00000000" w:rsidDel="00000000">
        <w:rPr>
          <w:rtl w:val="0"/>
        </w:rPr>
        <w:t xml:space="preserve">vai </w:t>
      </w:r>
      <w:r w:rsidR="00000000" w:rsidRPr="00000000" w:rsidDel="00000000">
        <w:rPr>
          <w:rtl w:val="0"/>
        </w:rPr>
        <w:t xml:space="preserve">46. </w:t>
      </w:r>
      <w:r w:rsidR="00000000" w:rsidRPr="00000000" w:rsidDel="00000000">
        <w:rPr>
          <w:rtl w:val="0"/>
        </w:rPr>
        <w:t xml:space="preserve">punktu</w:t>
      </w:r>
      <w:r w:rsidR="00000000" w:rsidRPr="00000000" w:rsidDel="00000000">
        <w:rPr>
          <w:rtl w:val="0"/>
        </w:rPr>
        <w:t xml:space="preserve"> un termiņa pagarinājums nerada sākotnēji piešķirtā valsts atbalsta summas un intensitātes pārsniegumu, nodrošinot Komisijas regulas Nr. </w:t>
      </w:r>
      <w:r w:rsidR="00000000" w:rsidRPr="00000000" w:rsidDel="00000000">
        <w:rPr>
          <w:rtl w:val="0"/>
        </w:rPr>
        <w:t xml:space="preserve">651/2014</w:t>
      </w:r>
      <w:r w:rsidR="00000000" w:rsidRPr="00000000" w:rsidDel="00000000">
        <w:rPr>
          <w:rtl w:val="0"/>
        </w:rPr>
        <w:t xml:space="preserve"> 5. pantā vai Komisijas regulas Nr. </w:t>
      </w:r>
      <w:r w:rsidR="00000000" w:rsidRPr="00000000" w:rsidDel="00000000">
        <w:rPr>
          <w:rtl w:val="0"/>
        </w:rPr>
        <w:t xml:space="preserve">1407/2013</w:t>
      </w:r>
      <w:r w:rsidR="00000000" w:rsidRPr="00000000" w:rsidDel="00000000">
        <w:rPr>
          <w:rtl w:val="0"/>
        </w:rPr>
        <w:t xml:space="preserve"> 4. pantā noteiktos atbalsta pārredzamības nosacījumus, tas ir, netiek piešķirts jauns atbalsts;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tas ir jauns atbalsts, ko sniedz saskaņā ar šo noteikumu </w:t>
      </w:r>
      <w:r w:rsidR="00000000" w:rsidRPr="00000000" w:rsidDel="00000000">
        <w:rPr>
          <w:rtl w:val="0"/>
        </w:rPr>
        <w:t xml:space="preserve">46. </w:t>
      </w:r>
      <w:r w:rsidR="00000000" w:rsidRPr="00000000" w:rsidDel="00000000">
        <w:rPr>
          <w:rtl w:val="0"/>
        </w:rPr>
        <w:t xml:space="preserve">punktu</w:t>
      </w:r>
      <w:r w:rsidR="00000000" w:rsidRPr="00000000" w:rsidDel="00000000">
        <w:rPr>
          <w:rtl w:val="0"/>
        </w:rPr>
        <w:t xml:space="preserve">, un ja atbalstu arī sākotnēji sniedza saskaņā ar šo noteikumu </w:t>
      </w:r>
      <w:r w:rsidR="00000000" w:rsidRPr="00000000" w:rsidDel="00000000">
        <w:rPr>
          <w:rtl w:val="0"/>
        </w:rPr>
        <w:t xml:space="preserve">46. </w:t>
      </w:r>
      <w:r w:rsidR="00000000" w:rsidRPr="00000000" w:rsidDel="00000000">
        <w:rPr>
          <w:rtl w:val="0"/>
        </w:rPr>
        <w:t xml:space="preserve">punktu</w:t>
      </w:r>
      <w:r w:rsidR="00000000" w:rsidRPr="00000000" w:rsidDel="00000000">
        <w:rPr>
          <w:rtl w:val="0"/>
        </w:rPr>
        <w:t xml:space="preserve">. Ja komersants atbilst šo noteikumu </w:t>
      </w:r>
      <w:r w:rsidR="00000000" w:rsidRPr="00000000" w:rsidDel="00000000">
        <w:rPr>
          <w:rtl w:val="0"/>
        </w:rPr>
        <w:t xml:space="preserve">46. </w:t>
      </w:r>
      <w:r w:rsidR="00000000" w:rsidRPr="00000000" w:rsidDel="00000000">
        <w:rPr>
          <w:rtl w:val="0"/>
        </w:rPr>
        <w:t xml:space="preserve">punktā</w:t>
      </w:r>
      <w:r w:rsidR="00000000" w:rsidRPr="00000000" w:rsidDel="00000000">
        <w:rPr>
          <w:rtl w:val="0"/>
        </w:rPr>
        <w:t xml:space="preserve"> minētā valsts atbalsta saņemšanas prasībām, atbalstu piešķir, kad sabiedrība "Altum" ir pieņēmusi jaunu lēmumu, kurā ir noteikts atbalsta maksimālais apmērs.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Sabiedrības "Altum" aizdevuma vai paralēlā aizdevuma pamatsummas atmaksu komersants uzsāk astoņu mēnešu laikā pēc projekta pabeigšanas, ja nav saņemts nekāds atzinums vai ja saņemts negatīvs atzinums. Aizdevuma vai paralēlā aizdevuma pamatsummas daļu, ko komersants atmaksājis sabiedrībai "Altum" līdz brīdim, kad saņemts pozitīvs atzinums, komersantam atpakaļ neatdod un par šo summu tiek samazināta projektam pieejamā kapitāla atlaide.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Kapitāla atlaide ir līdz 35 % no investīciju projekta kopējā apjoma, bet ne vairāk kā 1 000 000 </w:t>
      </w:r>
      <w:r w:rsidR="00000000" w:rsidRPr="00000000" w:rsidDel="00000000">
        <w:rPr>
          <w:i w:val="1"/>
          <w:rtl w:val="0"/>
        </w:rPr>
        <w:t xml:space="preserve">euro</w:t>
      </w:r>
      <w:r w:rsidR="00000000" w:rsidRPr="00000000" w:rsidDel="00000000">
        <w:rPr>
          <w:rtl w:val="0"/>
        </w:rPr>
        <w:t xml:space="preserve">, nepārsniedzot šo noteikumu ietvaros noteikto pieļaujamo atbalsta intensitāti vai komersantam pieejamo </w:t>
      </w:r>
      <w:r w:rsidR="00000000" w:rsidRPr="00000000" w:rsidDel="00000000">
        <w:rPr>
          <w:i w:val="1"/>
          <w:rtl w:val="0"/>
        </w:rPr>
        <w:t xml:space="preserve">de minimis</w:t>
      </w:r>
      <w:r w:rsidR="00000000" w:rsidRPr="00000000" w:rsidDel="00000000">
        <w:rPr>
          <w:rtl w:val="0"/>
        </w:rPr>
        <w:t xml:space="preserve"> limita apmēru.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Sabiedrības "Altum" aizdevumam vai paralēlam aizdevumam kapitāla atlaidi var piemērot, ja komersants ne vēlāk kā sešu mēnešu laikā pēc projekta pabeigšanas iesniedzis pozitīvu atzinumu.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Ja saņemts negatīvs atzinums vai atzinums par projektu netiek iesniegts sabiedrībā "Altum" šo noteikumu </w:t>
      </w:r>
      <w:r w:rsidR="00000000" w:rsidRPr="00000000" w:rsidDel="00000000">
        <w:rPr>
          <w:rtl w:val="0"/>
        </w:rPr>
        <w:t xml:space="preserve">54.</w:t>
      </w:r>
      <w:r w:rsidR="00000000" w:rsidRPr="00000000" w:rsidDel="00000000">
        <w:rPr>
          <w:rtl w:val="0"/>
        </w:rPr>
        <w:t xml:space="preserve"> punktā</w:t>
      </w:r>
      <w:r w:rsidR="00000000" w:rsidRPr="00000000" w:rsidDel="00000000">
        <w:rPr>
          <w:rtl w:val="0"/>
        </w:rPr>
        <w:t xml:space="preserve"> noteiktajā termiņā, kapitāla atlaide netiek piemērota.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Komersants nodrošina informācijas un publicitātes pasākumus saskaņā ar Eiropas Parlamenta un Padomes 2021. gada 12. februāra Regulas Nr. </w:t>
      </w:r>
      <w:r w:rsidR="00000000" w:rsidRPr="00000000" w:rsidDel="00000000">
        <w:rPr>
          <w:rtl w:val="0"/>
        </w:rPr>
        <w:t xml:space="preserve">2021/241</w:t>
      </w:r>
      <w:r w:rsidR="00000000" w:rsidRPr="00000000" w:rsidDel="00000000">
        <w:rPr>
          <w:rtl w:val="0"/>
        </w:rPr>
        <w:t xml:space="preserve">, ar ko izveido Atveseļošanas un noturības mehānismu, 34. pantu un Eiropas Komisijas un Latvijas Republikas Atveseļošanas un noturības mehānisma finansēšanas nolīguma 10. pantu, kā arī atbilstoši publicitātes prasībām, kas noteiktas aizdevuma līgumā ar sabiedrību "Altum".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Subsīdijas ekvivalenta aprēķināšana un atbalsta kumulācija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Sabiedrības "Altum" aizdevumam vai paralēlajam aizdevumam subsīdijas ekvivalentu aprēķina šādā kārtībā: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sabiedrības "Altum" aizdevumam vai paralēlajam aizdevumam, kas ir vienāds ar piešķirto kapitāla atlaidi, subsīdijas ekvivalents ir vienāds ar komersantam piešķirtā sabiedrības "Altum" aizdevuma vai paralēlā aizdevuma apmēru;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"Altum" aizdevumam vai paralēlajam aizdevumam, kas pārsniedz piešķirto kapitāla atlaidi, kopējo subsīdijas ekvivalentu aprēķina un nosaka, summējot subsīdijas ekvivalenta daļas sabiedrības "Altum" aizdevuma vai paralēlā aizdevuma daļai, kas ir vienāda ar piešķirto kapitāla atlaidi, un sabiedrības "Altum" aizdevuma vai paralēlā aizdevuma daļai, kas pārsniedz piešķirtās kapitāla atlaides apjomu: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sabiedrības "Altum" aizdevuma vai paralēlā aizdevuma daļai, kas ir vienāda ar piešķirto kapitāla atlaidi, subsīdijas ekvivalents ir vienāds ar komersantam piešķirto kapitāla atlaides apmēru;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"Altum" aizdevuma daļai, kas pārsniedz piešķirtās kapitāla atlaides apjomu, subsīdijas ekvivalentu aprēķina kopā par visu atbalsta periodu, faktiski piemērojamo procentu summu atskaitot no procentu summas, kura jāmaksā saskaņā ar Eiropas Komisijas konkrētajam periodam noteikto bāzes likmi (bāzes un risku likmes publicētas Eiropas Komisijas Konkurences ģenerāldirektorāta tīmekļvietnē), kā arī riska likmi, kuras procentuālais apmērs tiek noteikts atbilstoši sabiedrības "Altum" izsniegtajam aizdevuma saņēmēja reitingam un piedāvātajam nodrošinājumam;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sabiedrības "Altum" paralēlā aizdevuma daļai, kas pārsniedz piešķirtā kapitāla atlaides apjomu, subsīdijas ekvivalentu aprēķina kopā par visu atbalsta periodu, faktiski piemēroto procentu summu atskaitot no procentu summas, kas jāmaksā saskaņā ar Eiropas Komisijas konkrētajam periodam noteikto bāzes likmi (publicēta Eiropas Komisijas Konkurences ģenerāldirektorāta tīmekļvietnē), kā arī riska likmi, kuras procentuālais apmērs tiek noteikts atbilstoši sabiedrības "Altum" izsniegtajam aizdevuma saņēmēja reitingam un piedāvātajam nodrošinājumam, bet ne mazāk kā 650 bāzes punktu apmērā.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Atbalstu, kas piešķirts saskaņā ar šo noteikumu </w:t>
      </w:r>
      <w:r w:rsidR="00000000" w:rsidRPr="00000000" w:rsidDel="00000000">
        <w:rPr>
          <w:rtl w:val="0"/>
        </w:rPr>
        <w:t xml:space="preserve">22.</w:t>
      </w:r>
      <w:r w:rsidR="00000000" w:rsidRPr="00000000" w:rsidDel="00000000">
        <w:rPr>
          <w:rtl w:val="0"/>
        </w:rPr>
        <w:t xml:space="preserve"> punktu</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var apvienot ar citu valsts atbalstu, kura attiecināmās izmaksas nav nosakāmas, nepārsniedzot šajos noteikumos paredzēto finansējuma intensitāti un apmēru un nepārsniedzot maksimālā publiskā finansējuma apmēru vai maksimālo robežvērtību, kas noteikta citā valsts atbalsta programmā, individuālā atbalsta projektā vai Eiropas Komisijas lēmumā;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vienām un tām pašām attiecināmajām izmaksām nedrīkst apvienot ar atbalstu, kuru sniedz saskaņā ar Eiropas Komisijas lēmumiem, kas pieņemti atbilstoši Komisijas 2020. gada 19. marta paziņojumam "Pagaidu regulējums valsts atbalsta pasākumiem, ar ko atbalsta ekonomiku pašreizējā Covid-19 uzliesmojuma situācijā" (C(2020)1863);</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var apvienot ar šīs vai ar citas atbalsta programmas vai individuālā atbalsta projekta ietvaros piešķirto finansējumu, tai skaitā par tām pašām attiecināmām izmaksām un ar </w:t>
      </w:r>
      <w:r w:rsidR="00000000" w:rsidRPr="00000000" w:rsidDel="00000000">
        <w:rPr>
          <w:i w:val="1"/>
          <w:rtl w:val="0"/>
        </w:rPr>
        <w:t xml:space="preserve">de minimis</w:t>
      </w:r>
      <w:r w:rsidR="00000000" w:rsidRPr="00000000" w:rsidDel="00000000">
        <w:rPr>
          <w:rtl w:val="0"/>
        </w:rPr>
        <w:t xml:space="preserve"> atbalstu, ievērojot nosacījumu, ka šo noteikumu ietvaros piešķirtais finansējums kopā ar šīs vai citas atbalsta programmas vai individuālā atbalsta projekta ietvaros piešķirto finansējumu nepārsniedz maksimāli pieļaujamo reģionālā finansējuma intensitāti, kas noteikta šo noteikumu </w:t>
      </w:r>
      <w:r w:rsidR="00000000" w:rsidRPr="00000000" w:rsidDel="00000000">
        <w:rPr>
          <w:rtl w:val="0"/>
        </w:rPr>
        <w:t xml:space="preserve">35.</w:t>
      </w:r>
      <w:r w:rsidR="00000000" w:rsidRPr="00000000" w:rsidDel="00000000">
        <w:rPr>
          <w:rtl w:val="0"/>
        </w:rPr>
        <w:t xml:space="preserve"> punktā</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nedrīkst apvienot ar reģionālo atbalstu citu reģionālo atbalsta projektu vai programmu ietvaros attiecībā uz atbalstu algu izmaksām.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Ievērojot  Komisijas regulas Nr. </w:t>
      </w:r>
      <w:r w:rsidR="00000000" w:rsidRPr="00000000" w:rsidDel="00000000">
        <w:rPr>
          <w:rtl w:val="0"/>
        </w:rPr>
        <w:t xml:space="preserve">1407/2013</w:t>
      </w:r>
      <w:r w:rsidR="00000000" w:rsidRPr="00000000" w:rsidDel="00000000">
        <w:rPr>
          <w:rtl w:val="0"/>
        </w:rPr>
        <w:t xml:space="preserve"> 5. panta 1. un 2. punktā minētos nosacījumus, saskaņā ar šo noteikumu </w:t>
      </w:r>
      <w:r w:rsidR="00000000" w:rsidRPr="00000000" w:rsidDel="00000000">
        <w:rPr>
          <w:rtl w:val="0"/>
        </w:rPr>
        <w:t xml:space="preserve">46.</w:t>
      </w:r>
      <w:r w:rsidR="00000000" w:rsidRPr="00000000" w:rsidDel="00000000">
        <w:rPr>
          <w:rtl w:val="0"/>
        </w:rPr>
        <w:t xml:space="preserve"> punktu</w:t>
      </w:r>
      <w:r w:rsidR="00000000" w:rsidRPr="00000000" w:rsidDel="00000000">
        <w:rPr>
          <w:rtl w:val="0"/>
        </w:rPr>
        <w:t xml:space="preserve"> piešķirto </w:t>
      </w:r>
      <w:r w:rsidR="00000000" w:rsidRPr="00000000" w:rsidDel="00000000">
        <w:rPr>
          <w:i w:val="1"/>
          <w:rtl w:val="0"/>
        </w:rPr>
        <w:t xml:space="preserve">de minimis</w:t>
      </w:r>
      <w:r w:rsidR="00000000" w:rsidRPr="00000000" w:rsidDel="00000000">
        <w:rPr>
          <w:rtl w:val="0"/>
        </w:rPr>
        <w:t xml:space="preserve"> atbalstu vienam vienotam uzņēmumam drīkst apvienot ar citu </w:t>
      </w:r>
      <w:r w:rsidR="00000000" w:rsidRPr="00000000" w:rsidDel="00000000">
        <w:rPr>
          <w:i w:val="1"/>
          <w:rtl w:val="0"/>
        </w:rPr>
        <w:t xml:space="preserve">de minimis</w:t>
      </w:r>
      <w:r w:rsidR="00000000" w:rsidRPr="00000000" w:rsidDel="00000000">
        <w:rPr>
          <w:rtl w:val="0"/>
        </w:rPr>
        <w:t xml:space="preserve"> atbalstu līdz Komisijas regulas Nr. </w:t>
      </w:r>
      <w:r w:rsidR="00000000" w:rsidRPr="00000000" w:rsidDel="00000000">
        <w:rPr>
          <w:rtl w:val="0"/>
        </w:rPr>
        <w:t xml:space="preserve">1407/2013</w:t>
      </w:r>
      <w:r w:rsidR="00000000" w:rsidRPr="00000000" w:rsidDel="00000000">
        <w:rPr>
          <w:rtl w:val="0"/>
        </w:rPr>
        <w:t xml:space="preserve"> 3. panta 2. punktā noteiktajam robežlielumam, kā arī drīkst apvienot ar citu valsts atbalstu attiecībā uz vienām un tām pašām attiecināmajām izmaksām, tai skaitā šīs programmas ietvaros, vai citu valsts atbalstu tam pašam riska finansējuma pasākumam, ja šīs apvienošanas rezultātā netiek pārsniegta attiecīgā maksimālā atbalsta intensitāte vai atbalsta summa, kāda noteikta valsts atbalsta programmā, atbalsta projektā vai Eiropas Komisijas lēmumā. </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Atbalsta uzskaite, neatbalstāmās nozares un darbības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Sabiedrība "Altum":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informācijas uzskaiti par sniegto finansējumu atbilstoši Komisijas regulas Nr. </w:t>
      </w:r>
      <w:r w:rsidR="00000000" w:rsidRPr="00000000" w:rsidDel="00000000">
        <w:rPr>
          <w:rtl w:val="0"/>
        </w:rPr>
        <w:t xml:space="preserve">651/2014</w:t>
      </w:r>
      <w:r w:rsidR="00000000" w:rsidRPr="00000000" w:rsidDel="00000000">
        <w:rPr>
          <w:rtl w:val="0"/>
        </w:rPr>
        <w:t xml:space="preserve"> 12. pantam un glabā to 10 gadus no dienas, kad atbilstoši šiem noteikumiem piešķirts pēdējais atbalsts, un informāciju pēc pieprasījuma iesniedz Ekonomikas ministrijai, Finanšu ministrijai kā revīzijas iestādei, Eiropas Savienības Atveseļošanas un noturības mehānisma plāna koordinatoram, Centrālajai finanšu un līgumu aģentūrai vai Eiropas Komisijai;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valsts atbalsta nosacījumu uzraudzību;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atbalstu, kas izsniegts saskaņā ar šo noteikumu </w:t>
      </w:r>
      <w:r w:rsidR="00000000" w:rsidRPr="00000000" w:rsidDel="00000000">
        <w:rPr>
          <w:rtl w:val="0"/>
        </w:rPr>
        <w:t xml:space="preserve">22.</w:t>
      </w:r>
      <w:r w:rsidR="00000000" w:rsidRPr="00000000" w:rsidDel="00000000">
        <w:rPr>
          <w:rtl w:val="0"/>
        </w:rPr>
        <w:t xml:space="preserve"> punktu</w:t>
      </w:r>
      <w:r w:rsidR="00000000" w:rsidRPr="00000000" w:rsidDel="00000000">
        <w:rPr>
          <w:rtl w:val="0"/>
        </w:rPr>
        <w:t xml:space="preserve">, publicē atbilstoši Komisijas regulas Nr. </w:t>
      </w:r>
      <w:r w:rsidR="00000000" w:rsidRPr="00000000" w:rsidDel="00000000">
        <w:rPr>
          <w:rtl w:val="0"/>
        </w:rPr>
        <w:t xml:space="preserve">651/2014</w:t>
      </w:r>
      <w:r w:rsidR="00000000" w:rsidRPr="00000000" w:rsidDel="00000000">
        <w:rPr>
          <w:rtl w:val="0"/>
        </w:rPr>
        <w:t xml:space="preserve"> 9. panta 1. un 4. punktā noteiktajām publicitātes pasākumu prasībām un atbilstoši normatīvajiem aktiem par kārtību, kādā publicē informāciju par sniegto valsts atbalstu un piešķir un anulē elektroniskās sistēmas lietošanas tiesības;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publicē savā tīmekļvietnē visu to komersantu sarakstu, kuri atbilstoši šiem noteikumiem ir saņēmuši aizdevumu. Sarakstā norāda komersantam piešķirtā sabiedrības "Altum" aizdevuma un kapitāla atlaides apmēru;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visus ar </w:t>
      </w:r>
      <w:r w:rsidR="00000000" w:rsidRPr="00000000" w:rsidDel="00000000">
        <w:rPr>
          <w:i w:val="1"/>
          <w:rtl w:val="0"/>
        </w:rPr>
        <w:t xml:space="preserve">de minimis</w:t>
      </w:r>
      <w:r w:rsidR="00000000" w:rsidRPr="00000000" w:rsidDel="00000000">
        <w:rPr>
          <w:rtl w:val="0"/>
        </w:rPr>
        <w:t xml:space="preserve"> saistītos datus glabā 10 gadus no dienas, kad saskaņā ar šiem noteikumiem piešķirts pēdējais </w:t>
      </w:r>
      <w:r w:rsidR="00000000" w:rsidRPr="00000000" w:rsidDel="00000000">
        <w:rPr>
          <w:i w:val="1"/>
          <w:rtl w:val="0"/>
        </w:rPr>
        <w:t xml:space="preserve">de minimis </w:t>
      </w:r>
      <w:r w:rsidR="00000000" w:rsidRPr="00000000" w:rsidDel="00000000">
        <w:rPr>
          <w:rtl w:val="0"/>
        </w:rPr>
        <w:t xml:space="preserve">atbalsts atbilstoši Komisijas regulas Nr. </w:t>
      </w:r>
      <w:r w:rsidR="00000000" w:rsidRPr="00000000" w:rsidDel="00000000">
        <w:rPr>
          <w:rtl w:val="0"/>
        </w:rPr>
        <w:t xml:space="preserve">1407/2013</w:t>
      </w:r>
      <w:r w:rsidR="00000000" w:rsidRPr="00000000" w:rsidDel="00000000">
        <w:rPr>
          <w:rtl w:val="0"/>
        </w:rPr>
        <w:t xml:space="preserve"> 6. panta 4. punktam;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pārliecinās, ka, sniedzot atbalstu, komersantam netiek piešķirts dubultfinansējums par vienām un tām pašām attiecināmajām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pastiprinātus informācijas un publicitātes pasākumus saskaņā ar Eiropas Parlamenta un Padomes 2021. gada 12. februāra Regulas Nr. </w:t>
      </w:r>
      <w:r w:rsidR="00000000" w:rsidRPr="00000000" w:rsidDel="00000000">
        <w:rPr>
          <w:rtl w:val="0"/>
        </w:rPr>
        <w:t xml:space="preserve">2021/241</w:t>
      </w:r>
      <w:r w:rsidR="00000000" w:rsidRPr="00000000" w:rsidDel="00000000">
        <w:rPr>
          <w:rtl w:val="0"/>
        </w:rPr>
        <w:t xml:space="preserve">, ar ko izveido Atveseļošanas un noturības mehānismu, 34. pantu un Eiropas Komisijas un Latvijas Republikas Atveseļošanas un noturības mehānisma finansēšanas nolīguma 10. pantu, nodrošinot ne mazāk kā vienu konferenci šo noteikumu </w:t>
      </w:r>
      <w:r w:rsidR="00000000" w:rsidRPr="00000000" w:rsidDel="00000000">
        <w:rPr>
          <w:rtl w:val="0"/>
        </w:rPr>
        <w:t xml:space="preserve">41. </w:t>
      </w:r>
      <w:r w:rsidR="00000000" w:rsidRPr="00000000" w:rsidDel="00000000">
        <w:rPr>
          <w:rtl w:val="0"/>
        </w:rPr>
        <w:t xml:space="preserve">punktā</w:t>
      </w:r>
      <w:r w:rsidR="00000000" w:rsidRPr="00000000" w:rsidDel="00000000">
        <w:rPr>
          <w:rtl w:val="0"/>
        </w:rPr>
        <w:t xml:space="preserve"> minēto mērķu īstenošanai.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Komersants: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informācijas uzskaiti par sniegto finansējumu atbilstoši Komisijas regulas Nr. </w:t>
      </w:r>
      <w:r w:rsidR="00000000" w:rsidRPr="00000000" w:rsidDel="00000000">
        <w:rPr>
          <w:rtl w:val="0"/>
        </w:rPr>
        <w:t xml:space="preserve">651/2014</w:t>
      </w:r>
      <w:r w:rsidR="00000000" w:rsidRPr="00000000" w:rsidDel="00000000">
        <w:rPr>
          <w:rtl w:val="0"/>
        </w:rPr>
        <w:t xml:space="preserve"> 12. pantam un glabā to 10 gadus no dienas, kad atbilstoši šo noteikumu </w:t>
      </w:r>
      <w:r w:rsidR="00000000" w:rsidRPr="00000000" w:rsidDel="00000000">
        <w:rPr>
          <w:rtl w:val="0"/>
        </w:rPr>
        <w:t xml:space="preserve">22.</w:t>
      </w:r>
      <w:r w:rsidR="00000000" w:rsidRPr="00000000" w:rsidDel="00000000">
        <w:rPr>
          <w:rtl w:val="0"/>
        </w:rPr>
        <w:t xml:space="preserve"> punktam</w:t>
      </w:r>
      <w:r w:rsidR="00000000" w:rsidRPr="00000000" w:rsidDel="00000000">
        <w:rPr>
          <w:rtl w:val="0"/>
        </w:rPr>
        <w:t xml:space="preserve"> ir piešķirts atbalsts, un informāciju pēc pieprasījuma iesniedz Ekonomikas ministrijai, Finanšu ministrijai kā revīzijas iestādei, Eiropas Savienības Atveseļošanas un noturības mehānisma plāna koordinatoram, Centrālajai finanšu un līgumu aģentūrai vai Eiropas Komisijai;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aizdevuma pieteikumā atbalsta piešķiršanai saskaņā ar šo noteikumu </w:t>
      </w:r>
      <w:r w:rsidR="00000000" w:rsidRPr="00000000" w:rsidDel="00000000">
        <w:rPr>
          <w:rtl w:val="0"/>
        </w:rPr>
        <w:t xml:space="preserve">22.</w:t>
      </w:r>
      <w:r w:rsidR="00000000" w:rsidRPr="00000000" w:rsidDel="00000000">
        <w:rPr>
          <w:rtl w:val="0"/>
        </w:rPr>
        <w:t xml:space="preserve"> punktu</w:t>
      </w:r>
      <w:r w:rsidR="00000000" w:rsidRPr="00000000" w:rsidDel="00000000">
        <w:rPr>
          <w:rtl w:val="0"/>
        </w:rPr>
        <w:t xml:space="preserve"> pamato un projekta īstenošanas laikā nodrošina darbības vai izmaksu nošķiršanu saskaņā ar Komisijas regulas Nr. </w:t>
      </w:r>
      <w:r w:rsidR="00000000" w:rsidRPr="00000000" w:rsidDel="00000000">
        <w:rPr>
          <w:rtl w:val="0"/>
        </w:rPr>
        <w:t xml:space="preserve">651/2014</w:t>
      </w:r>
      <w:r w:rsidR="00000000" w:rsidRPr="00000000" w:rsidDel="00000000">
        <w:rPr>
          <w:rtl w:val="0"/>
        </w:rPr>
        <w:t xml:space="preserve"> 1. panta 3. punktu, ja tas vienlaikus darbojas saskaņā ar šiem noteikumiem atbalstāmajās un neatbalstāmajās nozarēs un darbībās;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w:t>
      </w:r>
      <w:r w:rsidR="00000000" w:rsidRPr="00000000" w:rsidDel="00000000">
        <w:rPr>
          <w:i w:val="1"/>
          <w:rtl w:val="0"/>
        </w:rPr>
        <w:t xml:space="preserve">de minimis</w:t>
      </w:r>
      <w:r w:rsidR="00000000" w:rsidRPr="00000000" w:rsidDel="00000000">
        <w:rPr>
          <w:rtl w:val="0"/>
        </w:rPr>
        <w:t xml:space="preserve"> atbalstu, kas piešķirts saskaņā ar Komisijas regulu Nr. </w:t>
      </w:r>
      <w:r w:rsidR="00000000" w:rsidRPr="00000000" w:rsidDel="00000000">
        <w:rPr>
          <w:rtl w:val="0"/>
        </w:rPr>
        <w:t xml:space="preserve">1407/2013</w:t>
      </w:r>
      <w:r w:rsidR="00000000" w:rsidRPr="00000000" w:rsidDel="00000000">
        <w:rPr>
          <w:rtl w:val="0"/>
        </w:rPr>
        <w:t xml:space="preserve">, glabā 10 gadus no atbalsta piešķiršanas dienas.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Investīciju projekta īstenošanā piemēro principu "nenodarīt būtisku kaitējumu" saskaņā ar Eiropas Parlamenta un Padomes 2021. gada 12. februāra Regulas Nr. </w:t>
      </w:r>
      <w:r w:rsidR="00000000" w:rsidRPr="00000000" w:rsidDel="00000000">
        <w:rPr>
          <w:rtl w:val="0"/>
        </w:rPr>
        <w:t xml:space="preserve">2021/241</w:t>
      </w:r>
      <w:r w:rsidR="00000000" w:rsidRPr="00000000" w:rsidDel="00000000">
        <w:rPr>
          <w:rtl w:val="0"/>
        </w:rPr>
        <w:t xml:space="preserve">, ar ko izveido Atveseļošanas un noturības mehānismu, 5. panta 2. punktu. Sabiedrība "Altum", slēdzot ar gala labuma guvēju līgumu par investīciju projekta īstenošanu, iekļauj tajā informāciju, ka neatbalsta iniciatīvas, kas nodara būtisku kaitējumu. Šā punkta prasību ievērošanu nodrošina visa gala labuma guvēja investīciju projekta īstenošanas laikā. Par darbībām, kas pārkāpj principu "nenodarīt būtisku kaitējumu", uzskatāmas: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darbības, kas kaitē vides piesārņojuma novēršanai un kontrolei, izņemot gadījumus, ja gala labuma guvējs ir saņēmis atļauju šo darbību veikšanai;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darbības, kas saistītas ar siltumnīcefekta gāzu emisiju radīšanu, izņemot gadījumus, ja gala labuma guvējs ir saņēmis atļauju šo darbību veikšanai;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darbības, kas kaitē bioloģiskās daudzveidības un ekosistēmu aizsardzībai un atjaunošanai, ja minētā darbība kaitē ekosistēmu labam stāvoklim un izturētspējai, vai kaitē dzīvotņu un sugu, tostarp Eiropas Savienības nozīmes dzīvotņu un sugu, aizsardzības statusam, izņemot gadījumus, ja gala labuma guvējs ir saņēmis atļauju šo darbību veikšanai;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darbības, kas kaitē ūdensobjektu labam stāvoklim vai to labam ekoloģiskajam potenciālam, ieskaitot virszemes ūdeņus un gruntsūdeņus, vai jūras ūdeņu labam vides stāvoklim, izņemot gadījumus, ja gala labuma guvējs ir saņēmis atļauju šo darbību veikšanai;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darbības, kas kaitē aprites ekonomikai, tostarp atkritumu rašanās novēršanai un reciklēšanai, vienā vai vairākos produktu aprites cikla posmos radot būtiskus efektivitātes trūkumus materiālu izmantošanā vai tādu dabas resursu tiešā vai netiešā izmantošanā kā neatjaunojami energoresursi, izejvielas, ūdens un zeme, tostarp produktu ilgizturības, remontējamības, modernizējamības, atkārtotas lietojamības vai reciklējamības ziņā, izņemot gadījumus, ja gala labuma guvējs ir saņēmis atļauju šo darbību veikšanai;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Atbalsts netiek sniegts šādām darbībām, nozarēm, iekārtām un komersantiem: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1407/2013</w:t>
      </w:r>
      <w:r w:rsidR="00000000" w:rsidRPr="00000000" w:rsidDel="00000000">
        <w:rPr>
          <w:rtl w:val="0"/>
        </w:rPr>
        <w:t xml:space="preserve"> 1. panta 1. punktā noteiktajās neatbalstāmajās nozarēs, ja gala labuma guvējs pretendē uz atbalstu saskaņā ar Komisijas regulu Nr. </w:t>
      </w:r>
      <w:r w:rsidR="00000000" w:rsidRPr="00000000" w:rsidDel="00000000">
        <w:rPr>
          <w:rtl w:val="0"/>
        </w:rPr>
        <w:t xml:space="preserve">1407/2013</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ieroču un munīcijas tirdzniecībai (Saimniecisko darbību statistiskās klasifikācijas Eiropas Kopienā 2. redakcija (turpmāk – NACE 2. red.), grupa 47.78 "Citur neklasificēta jaunu preču mazumtirdzniecība specializētajos veikalos");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azartspēlēm un derībām (NACE 2. red. 92. nodaļa "Azartspēles un derības");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tabakas izstrādājumu ražošanai un tirdzniecībai (NACE 2. red. 12. nodaļa "Tabakas izstrādājumu ražošana", grupa 46.35 "Tabakas izstrādājumu vairumtirdzniecība" un grupa 47.26 "Tabakas izstrādājumu mazumtirdzniecība specializētajos veikalos");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alkohola tirdzniecībai (NACE 2. red. grupa 46.34 "Dzērienu vairumtirdzniecība" un grupa 47.25 "Alkoholisko un citu dzērienu mazumtirdzniecība specializētajos veikalos");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operācijām ar nekustamo īpašumu (NACE 2. red. L sadaļa "Operācijas ar nekustamo īpašumu", grupa 68.1 "Sava nekustama īpašuma pirkšana un pārdošana" un grupa 68.31 "Starpniecība darbībā ar nekustamo īpašumu");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atkritumu apstrādei un izvietošanai, materiālu pārstrādei (NACE 2. red. grupa 38.21 "Atkritumu apstrāde un izvietošana (izņemot bīstamos atkritumus)" un grupa 38.22 "Bīstamo atkritumu apstrāde un izvietošana");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1. panta 2. punkta "c" un "d" apakšpunktā noteiktajās neatbalstāmajās nozarēs un darbībās, ja gala labuma guvējs pretendē uz atbalstu saskaņā ar Komisijas regulu Nr. </w:t>
      </w:r>
      <w:r w:rsidR="00000000" w:rsidRPr="00000000" w:rsidDel="00000000">
        <w:rPr>
          <w:rtl w:val="0"/>
        </w:rPr>
        <w:t xml:space="preserve">651/2014</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1. panta 3. punktā noteiktajās neatbalstāmajās nozarēs un darbībās atbilstoši Komisijas regulas Nr. </w:t>
      </w:r>
      <w:r w:rsidR="00000000" w:rsidRPr="00000000" w:rsidDel="00000000">
        <w:rPr>
          <w:rtl w:val="0"/>
        </w:rPr>
        <w:t xml:space="preserve">651/2014</w:t>
      </w:r>
      <w:r w:rsidR="00000000" w:rsidRPr="00000000" w:rsidDel="00000000">
        <w:rPr>
          <w:rtl w:val="0"/>
        </w:rPr>
        <w:t xml:space="preserve"> 2. panta 8., 9., 10. un 11. punktā noteiktajām definīcijām, ja gala labuma guvējs pretendē uz atbalstu saskaņā ar Komisijas regulu Nr. </w:t>
      </w:r>
      <w:r w:rsidR="00000000" w:rsidRPr="00000000" w:rsidDel="00000000">
        <w:rPr>
          <w:rtl w:val="0"/>
        </w:rPr>
        <w:t xml:space="preserve">651/2014</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13. panta "a" un "b" punktā noteiktajās nozarēs: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13. panta "a" punktā noteiktajās nozarēs atbilstoši Komisijas regulas Nr. </w:t>
      </w:r>
      <w:r w:rsidR="00000000" w:rsidRPr="00000000" w:rsidDel="00000000">
        <w:rPr>
          <w:rtl w:val="0"/>
        </w:rPr>
        <w:t xml:space="preserve">651/2014</w:t>
      </w:r>
      <w:r w:rsidR="00000000" w:rsidRPr="00000000" w:rsidDel="00000000">
        <w:rPr>
          <w:rtl w:val="0"/>
        </w:rPr>
        <w:t xml:space="preserve"> 2. panta 13., 43. un 43a. punktā noteiktajām definīcijām;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13. panta "b" punktā noteiktajās nozarēs atbilstoši Komisijas regulas Nr. </w:t>
      </w:r>
      <w:r w:rsidR="00000000" w:rsidRPr="00000000" w:rsidDel="00000000">
        <w:rPr>
          <w:rtl w:val="0"/>
        </w:rPr>
        <w:t xml:space="preserve">651/2014</w:t>
      </w:r>
      <w:r w:rsidR="00000000" w:rsidRPr="00000000" w:rsidDel="00000000">
        <w:rPr>
          <w:rtl w:val="0"/>
        </w:rPr>
        <w:t xml:space="preserve"> 2. panta 45. un 130. punktā noteiktajām definīcijām un platjoslas tīkla attīstīšanai;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un apdrošināšanas darbībai (NACE 2. red. K sadaļa "Finanšu un apdrošināšanas darbības");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aizdevumu refinansēšanai un restrukturēšanai, ja atbalstu piešķir saskaņā ar šo noteikumu </w:t>
      </w:r>
      <w:r w:rsidR="00000000" w:rsidRPr="00000000" w:rsidDel="00000000">
        <w:rPr>
          <w:rtl w:val="0"/>
        </w:rPr>
        <w:t xml:space="preserve">22. </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iekārtu un to programmatūru iegādei un nomai, kas saistīta ar atkritumu savākšanu, uzglabāšanu, apstrādi, pārstrādi un apglabāšanu;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darbībām, kas saistītas ar fosilo kurināmo, tostarp tā pārkārtotu izmantošanu, tai skaitā elektroenerģijas vai siltuma ražošanas projektiem, kā arī saistīto pārvades un sadales infrastruktūru projektiem, izmantojot dabasgāzi;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darbībām, kas saistītas ar atkritumu poligoniem, sadedzināšanas iekārtām un mehāniski bioloģiskās apstrādes iekārtām;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darbībām saskaņā ar kvotu tirdzniecības sistēmu, lai sasniegtu prognozētās CO</w:t>
      </w:r>
      <w:r w:rsidR="00000000" w:rsidRPr="00000000" w:rsidDel="00000000">
        <w:rPr>
          <w:vertAlign w:val="subscript"/>
          <w:rtl w:val="0"/>
        </w:rPr>
        <w:t xml:space="preserve">2</w:t>
      </w:r>
      <w:r w:rsidR="00000000" w:rsidRPr="00000000" w:rsidDel="00000000">
        <w:rPr>
          <w:rtl w:val="0"/>
        </w:rPr>
        <w:t xml:space="preserve"> emisijas;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finanšu un apdrošināšanas darbībai (NACE 2. red. K sadaļa "Finanšu un apdrošināšanas darbības");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aizdevumu refinansēšanai un restrukturēšanai, ja atbalstu piešķir saskaņā ar šo noteikumu </w:t>
      </w:r>
      <w:r w:rsidR="00000000" w:rsidRPr="00000000" w:rsidDel="00000000">
        <w:rPr>
          <w:rtl w:val="0"/>
        </w:rPr>
        <w:t xml:space="preserve">22. </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iekārtu un to programmatūru iegādei un nomai, kas saistīta ar atkritumu savākšanu, uzglabāšanu, apstrādi, pārstrādi un apglabāšanu;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darbībām, kas saistītas ar fosilo kurināmo, tostarp tā pārkārtoto izmantošanu, tai skaitā elektroenerģijas vai siltuma ražošanas projektiem, kā arī saistīto pārvades un sadales infrastruktūru projektiem, izmantojot dabasgāzi;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uzsāktu projektu īstenošanai, ja atbalstu piešķir saskaņā ar šo noteikumu </w:t>
      </w:r>
      <w:r w:rsidR="00000000" w:rsidRPr="00000000" w:rsidDel="00000000">
        <w:rPr>
          <w:rtl w:val="0"/>
        </w:rPr>
        <w:t xml:space="preserve">22. </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Lēmumu par atbalsta piešķiršanu saskaņā ar šo noteikumu </w:t>
      </w:r>
      <w:r w:rsidR="00000000" w:rsidRPr="00000000" w:rsidDel="00000000">
        <w:rPr>
          <w:rtl w:val="0"/>
        </w:rPr>
        <w:t xml:space="preserve">22.</w:t>
      </w:r>
      <w:r w:rsidR="00000000" w:rsidRPr="00000000" w:rsidDel="00000000">
        <w:rPr>
          <w:rtl w:val="0"/>
        </w:rPr>
        <w:t xml:space="preserve"> punktu</w:t>
      </w:r>
      <w:r w:rsidR="00000000" w:rsidRPr="00000000" w:rsidDel="00000000">
        <w:rPr>
          <w:rtl w:val="0"/>
        </w:rPr>
        <w:t xml:space="preserve"> var pieņemt līdz Komisijas regulas Nr. </w:t>
      </w:r>
      <w:r w:rsidR="00000000" w:rsidRPr="00000000" w:rsidDel="00000000">
        <w:rPr>
          <w:rtl w:val="0"/>
        </w:rPr>
        <w:t xml:space="preserve">651/2014</w:t>
      </w:r>
      <w:r w:rsidR="00000000" w:rsidRPr="00000000" w:rsidDel="00000000">
        <w:rPr>
          <w:rtl w:val="0"/>
        </w:rPr>
        <w:t xml:space="preserve"> darbības beigām, bet ne vēlāk kā līdz 2025. gada 31. decembrim.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Lēmumu par atbalsta piešķiršanu saskaņā ar šo noteikumu </w:t>
      </w:r>
      <w:r w:rsidR="00000000" w:rsidRPr="00000000" w:rsidDel="00000000">
        <w:rPr>
          <w:rtl w:val="0"/>
        </w:rPr>
        <w:t xml:space="preserve">46.</w:t>
      </w:r>
      <w:r w:rsidR="00000000" w:rsidRPr="00000000" w:rsidDel="00000000">
        <w:rPr>
          <w:rtl w:val="0"/>
        </w:rPr>
        <w:t xml:space="preserve"> punktu</w:t>
      </w:r>
      <w:r w:rsidR="00000000" w:rsidRPr="00000000" w:rsidDel="00000000">
        <w:rPr>
          <w:rtl w:val="0"/>
        </w:rPr>
        <w:t xml:space="preserve"> var pieņemt līdz Komisijas regulas Nr. </w:t>
      </w:r>
      <w:r w:rsidR="00000000" w:rsidRPr="00000000" w:rsidDel="00000000">
        <w:rPr>
          <w:rtl w:val="0"/>
        </w:rPr>
        <w:t xml:space="preserve">1407/2013</w:t>
      </w:r>
      <w:r w:rsidR="00000000" w:rsidRPr="00000000" w:rsidDel="00000000">
        <w:rPr>
          <w:rtl w:val="0"/>
        </w:rPr>
        <w:t xml:space="preserve"> darbības beigām, bet ne vēlāk kā līdz 2025. gada 31. decembrim.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22-TA-3389</w:t>
    </w:r>
    <w:r>
      <w:br/>
    </w:r>
    <w:r w:rsidR="00000000" w:rsidRPr="00000000" w:rsidDel="00000000">
      <w:rPr>
        <w:rtl w:val="0"/>
      </w:rPr>
      <w:t xml:space="preserve">Izdrukāts 29.07.2026. 22.12 - 1.0.VK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22-TA-3389</w:t>
    </w:r>
    <w:r>
      <w:br/>
    </w:r>
    <w:r w:rsidR="00000000" w:rsidRPr="00000000" w:rsidDel="00000000">
      <w:rPr>
        <w:rtl w:val="0"/>
      </w:rPr>
      <w:t xml:space="preserve">Izdrukāts 29.07.2026. 22.12 - 1.0.VK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noteikumu_konsolidētā_versija_22-TA-3389.docx</dc:title>
</cp:coreProperties>
</file>

<file path=docProps/custom.xml><?xml version="1.0" encoding="utf-8"?>
<Properties xmlns="http://schemas.openxmlformats.org/officeDocument/2006/custom-properties" xmlns:vt="http://schemas.openxmlformats.org/officeDocument/2006/docPropsVTypes"/>
</file>