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Narkotisko un psihotropo vielu un zāļu, kā arī prekursoru likumīgās aprites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 vienlaikus ar likumprojektu Grozījumi Ārstniecības likumā (25-TA-20).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veselības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Grozījumi Ārstniecības likumā (25-TA-20) 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24-TA-1808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