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Kriminālizlūkošanas atbalsta informācijas sistēmas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Operatīvās darbības likuma</w:t>
      </w:r>
      <w:r>
        <w:br/>
      </w:r>
      <w:r w:rsidR="00000000" w:rsidRPr="00000000" w:rsidDel="00000000">
        <w:rPr>
          <w:rStyle w:val="paragraph"/>
          <w:i w:val="1"/>
          <w:rtl w:val="0"/>
        </w:rPr>
        <w:t xml:space="preserve">23. panta 1.</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Kriminālizlūkošanas atbalsta informācijas sistēmā (turpmāk – Sistēma) iekļaujamās informācijas apjomu, informācijas iekļaušanas un dzēšanas kārtību un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institūcijas, kurām ir piešķirama piekļuve Sistēmā iekļautajai informācijai;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Sistēmā iekļautās informācijas glabāšanas termiņus.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Sistēma ir valsts informācijas sistēma, kuras pārzinis un turētājs ir Valsts policija. Valsts policija organizē un vada Sistēmas darbību, kā arī uztur Sistēmas informācijas un tehnisko resursu funkcionalitāti un nodrošina informācijas apriti.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Sistēmu izmanto tiešsaistes datu pārraides režīmā.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Sistēmas funkcionalitāte nodrošina informācijas analīzi un automatizētu datu apmaiņu ar: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Fizisko personu reģistru;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Nekustamā īpašuma valsts kadastra informācijas sistēmu;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Transportlīdzekļu un to vadītāju valsts reģistru;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Uzņēmumu reģistra informācijas sistēmu;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adrešu reģistru;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Iekšlietu ministrijas Informācijas centra uzturētajām informācijas sistēmām: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informācijas sistēmu "Integrētā iekšlietu informācijas sistēma" un tās apakšsistēmām: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Nederīgo dokumentu reģistru;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Personu, mantu un dokumentu atrašanās vietas noskaidrošanas reģistru;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Vienoto notikumu reģistru;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Personu kriminālistiskā raksturojuma un fotoattēlu reģistru;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Ceļu policijas reģistru;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Uzskaišu kategoriju sistēmu;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Personu izceļošanas un izvešanas liegumu reģistru;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Kriminālprocesa informācijas sistēmu;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SIRENE informācijas sistēmu;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Ieroču reģistru;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Licenču un sertifikātu reģistru;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informācijas sistēmu "Administratīvo pārkāpumu procesa atbalsta sistēma";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informācijas sistēmu "Sodu reģistrs";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to iestāžu izstrādātajām nacionālā kriminālizlūkošanas modeļa atbalsta informācijas sistēmām, kuru nodarbinātie lieto Sistēmu;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pieslēguma punktiem.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02.12.2025. noteikumu Nr. 706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Sistēmā iekļaujamās informācijas apjoms, iekļaušanas kārtība un nosacījumi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policijas, Valsts robežsardzes, Ģenerālprokuratūras un Nodokļu un muitas policijas nodarbinātais iekļauj Sistēmā aktuālo un vēsturisko (ja tas ir iespējams) informāciju par fiziskām personām, juridiskām personām, notikumiem, mantu un lietām un nodrošina informācijas apriti (ierosināšana, radīšana, apkopošana, uzkrāšana, apstrādāšana, lietošana un iznīcināšana), ja ir pamats uzskatīt, ka attiecīgā informācija var palīdzēt operatīvās darbības un kriminālprocesa uzdevumu veikšanā.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Sistēmā apstrādā šādu informāciju par fizisko personu (ciktāl informācija ir zināma):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personas identitāti: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uzvārds, dzimtais uzvārds, iesauka;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vārda un uzvārda formas;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kods vai identifikācijas kods;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dzimšanas datums un vieta;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dzimums;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personas foto, video un audio materiāli (ciktāl attiecīgās ziņas iegūtas kriminālprocesa, administratīvā pārkāpuma procesa, operatīvās darbības procesa vai resoriskās pārbaudes ietvaros vai ja pats datu subjekts ir datus publiskojis (nepārsniedzot publicēto datu apjomu));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personas garums, svars, miesas uzbūves tips, īpašās fiziskās pazīmes, matu krāsa, acu krāsa, balss tips, ierastais ģērbšanās stils un apģērba apraksts, kurā persona tika redzēta pēdējo reizi;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ģimenes stāvoklis (neprecējies, precējies, šķīries, atraitnis);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informācija par to, vai persona ir dzīva vai mirusi;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speciālais statuss (piemēram, persona ir amatpersona) vai tiesības (piemēram, ieroču iegādāšanās, glabāšanas vai nēsāšanas tiesības);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valstiskā piederība un tās veids;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tautība;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darbavieta un amats;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valodu zināšanas (valodas nosaukums un zināšanu līmenis);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ziņas par ārzemnieka identifikācijas kodu;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ziņas par personu apliecinošu dokumentu: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dokumenta veids;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numurs;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izdošanas datums;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izdevējvalsts un izdevējiestāde;</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derīguma termiņš;</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statusa maiņas datums un iemesls;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ziņas par Latvijā saņemto uzturēšanās tiesības apliecinošo dokumentu – uzturēšanās atļauju, reģistrācijas apliecību vai pastāvīgās uzturēšanās apliecību: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dokumenta veids;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numurs;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formāts;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izdošanas datums;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izdevējiestāde;</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derīguma termiņš;</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statusa maiņas datums un iemesls;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atzīme, vai personai ir pastāvīgās uzturēšanās tiesības;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uzturēšanās iemesls;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personas kategorija;</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tiesības uz nodarbinātību;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uzturēšanās tiesību termiņš;</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ziņas par uzturēšanās tiesību anulēšanu:</w:t>
      </w:r>
    </w:p>
    <w:p w:rsidP="00000000" w:rsidRDefault="00000000" w:rsidR="00000000" w:rsidRPr="00000000" w:rsidDel="00000000">
      <w:pPr>
        <w:numPr>
          <w:ilvl w:val="4"/>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w:t>
      </w:r>
    </w:p>
    <w:p w:rsidP="00000000" w:rsidRDefault="00000000" w:rsidR="00000000" w:rsidRPr="00000000" w:rsidDel="00000000">
      <w:pPr>
        <w:numPr>
          <w:ilvl w:val="4"/>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iemesls;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ziņas par laulāto:</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kods vai identifikācijas kods;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vārds;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uzvārds;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dzimums;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dzimšanas datums;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tautība;</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valstiskā piederība un tās veids;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miršanas datums;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personvārda atveide latviešu valodā, ja laulātais ir ārzemnieks;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ziņas par laulības reģistrāciju, šķiršanu vai laulības atzīšanu par neesošu: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laulību reģistra ieraksta numurs;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vieta un valsts, kur laulība reģistrēta, šķirta vai atzīta par neesošu;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datums, kad laulība reģistrēta, šķirta vai atzīta par neesošu;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ziņas par tēvu un māti:</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kods vai identifikācijas kods;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vārds;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uzvārds;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dzimums;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dzimšanas datums;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tautība;</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valstiskā piederība un tās veids;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miršanas datums;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personvārda atveide latviešu valodā, ja personas tēvs vai māte ir ārzemnieks;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ziņas par personas rīcībspējas ierobežošanu vai rīcībspējas ierobežojuma pārskatīšanu: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tiesas nolēmuma numurs;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rīcībspējas ierobežojuma apjoms vai atcelto un saglabāto rīcībspējas ierobežojumu apjoms;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tiesas nolēmuma pieņemšanas datums, izdevējvalsts un izdevējiestāde;</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tiesas nolēmuma spēkā stāšanās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ziņas par personas miršanu: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miršanas datums;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miršanas vieta;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ziņas par dokumentu, kas apliecina aizliegumu izsniegt personu apliecinošu dokumentu bērnam, kurš ir jaunāks par 14 gadiem, vai aizliegumu izbraukt no valsts bērnam, kurš ir jaunāks par 18 gadiem:</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dokumenta veids;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numurs;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iesniedzējs vai izdevējiestāde;</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iesniegšanas vai pieņemšanas datums;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spēkā stāšanās datums;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termiņš, uz kādu noteikts aizliegums;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ziņas par partnerību: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ziņas par partneri:</w:t>
      </w:r>
    </w:p>
    <w:p w:rsidP="00000000" w:rsidRDefault="00000000" w:rsidR="00000000" w:rsidRPr="00000000" w:rsidDel="00000000">
      <w:pPr>
        <w:numPr>
          <w:ilvl w:val="4"/>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4"/>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vārds;</w:t>
      </w:r>
    </w:p>
    <w:p w:rsidP="00000000" w:rsidRDefault="00000000" w:rsidR="00000000" w:rsidRPr="00000000" w:rsidDel="00000000">
      <w:pPr>
        <w:numPr>
          <w:ilvl w:val="4"/>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uzvārds;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partnerības reģistrēšanas datums;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partnerības izbeigšanas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ziņas par bērnu: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vārds;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uzvārds;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dzimšanas datums;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ziņas par bērnu aprūpes iestādi:</w:t>
      </w:r>
    </w:p>
    <w:p w:rsidP="00000000" w:rsidRDefault="00000000" w:rsidR="00000000" w:rsidRPr="00000000" w:rsidDel="00000000">
      <w:pPr>
        <w:numPr>
          <w:ilvl w:val="4"/>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nosaukums;</w:t>
      </w:r>
    </w:p>
    <w:p w:rsidP="00000000" w:rsidRDefault="00000000" w:rsidR="00000000" w:rsidRPr="00000000" w:rsidDel="00000000">
      <w:pPr>
        <w:numPr>
          <w:ilvl w:val="4"/>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reģistrācijas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ziņas par aizbildņiem, aizgādņiem vai audžuģimeni:</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vārds;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uzvārds;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dzimšanas datums;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datums, kad iecelts aizbildnis vai aizgādnis vai kad bērns ievietots audžuģimenē;</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datums, kad atcelts aizbildnis vai aizgādnis vai kad bērns izņemts no audžuģimenes;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ziņas par personas statusu Fizisko personu reģistrā:</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aktīvs;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pasīvs;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ja personai noteikts izceļošanas vai izvešanas liegums, papildus apstrādā informāciju par:</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lēmumu;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veselības stāvokli (būtiskā medicīniskā informācija);</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vēlamo rīcību, konstatējot personu;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personas pārvietošanās maršrutu vai galamērķi;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ja personai noteikts tiesību ierobežojums, papildus apstrādā informāciju par:</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personu, attiecībā uz kuru pieņemts policijas lēmums par nošķiršanu;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personu, kurai ar tiesas lēmumu noteikti pagaidu aizsardzības pret vardarbību līdzekļi;</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aizsargājamo personu;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personai noteiktajiem pienākumiem, aizliegumiem un ierobežojumiem;</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lēmumu, ar kuru personai noteikts īpašs statuss;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ja personai noteikts īpašs statuss vai citi īpaši tiesību ierobežojumi, papildus apstrādā informāciju par attiecīgo lēmumu;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personas deklarētās dzīvesvietas adresi, reģistrētās dzīvesvietas adresi un personas norādīto papildu dzīvesvietas adresi, kontaktadresi vai tās vietas adresi, kur persona uzturas vai ir sasniedzama tiesiskajās attiecībās ar valsti un pašvaldību: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 kad ziņas reģistrētas;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adreses veids;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adrese Latvijas Republikā atbilstoši Valsts adrešu reģistra informācijas sistēmas datiem;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datums, līdz kuram persona ir norādījusi papildu dzīvesvietas adresi, kontaktadresi vai tās vietas adresi, kur persona uzturas vai ir sasniedzama tiesiskajās attiecībās ar valsti un pašvaldību;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tiesiskais pamats dzīvot deklarētajā dzīvesvietā;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laikposms, kad persona sasniedzama papildu dzīvesvietas adresē;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ārvalsts adrese atbilstoši Starptautiskās civilās aviācijas organizācijas (ICAO) klasifikatoram;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personas ierastās uzturēšanās, atrašanās vai apmeklējamās vietas, norādot adresi (valsts, novads, rajons, pagasts, pilsēta, iela, mājas nosaukums, mājas numurs, korpuss, dzīvokļa numurs, pasta indekss, kadastra numurs, kadastra apzīmējums, nestrukturēta adrese, koordinātes) un attiecīgās uzturēšanās vai apmeklējamās vietas apmeklētību (uzturas pastāvīgi, uzturas bieži, uzturas reti vai uzturas dažreiz);</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personas finansēm: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finansiālais stāvoklis;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finanšu līdzekļu glabāšanas veids;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 par to, vai persona izmanto alternatīvos maksāšanas līdzekļus;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personas dzīvesveidu: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atkarības;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īpašas raksturojošas pazīmes (piemēram, nosliece uz klaiņošanu);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rīcībā esošie ieroči, kontakti (dalība) ar organizētās noziedzības pārstāvjiem (norādot grupas izcelsmes, darbības un uzturēšanās valsti, tipu, nosaukumu, dibināšanas datumu, darbības ilgumu, struktūru, dalībnieku skaitu, nacionālo sastāvu, darbības veidus, mērogu (lokālais vai starptautiskais), grupas raksturojumu, ikgadējās peļņas apjomu, informāciju par finanšu līdzekļiem, bīstamības līmeni, pretdarbības pasākumu raksturojumu);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personas sodāmības;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personas kontaktinformāciju (tālruņa numurs, elektroniskais pasts, oficiālā elektroniskā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cita informācija, kas var palīdzēt identificēt vai atrast fizisko personu.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02.12.2025. noteikumiem Nr. 706)</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Sistēmā apstrādā šādu informāciju par juridisko personu (tai skaitā personu, kura veic saimniecisku darbību, nav dibinājusi juridisko personu, bet ir reģistrējusies Valsts ieņēmumu dienestā) (ciktāl informācija ir zināma):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darbības tiesiskā forma;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nosaukums;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iepriekšējais nosaukums;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reģistrācijas numurs un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reģistrācijas vieta;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preču zīme;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darbības veidi;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pamatkapitāla apjoms (reģistrētais un apmaksātais pamatkapitāls);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nodokļa maksātāja statuss (piemēram, pievienotās vērtības nodokļa maksātājs);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informācija par finanšu līdzekļu glabāšanas veidu;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struktūrvienības;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dibinātāji un dalībnieki;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patiesie labuma guvēji;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meitasuzņēmumi;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cita informācija, kas var palīdzēt noskaidrot juridisko personu.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Sistēmā apstrādā šādu informāciju par notikumu (ciktāl informācija ir zināma):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notikuma datums, laiks un vieta;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notikuma īss apraksts;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dati par informācijas saņemšanu un informācijas sniedzējs;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notikuma vietas apskate, ja tāda veikta;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iesaistītās personas;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iesaistītie objekti;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pieņemtie lēmumi;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saistītie notikumi;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Sistēmā iekļautās informācijas par personu, mantu vai lietu saistība ar notikumu;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notikums ir ceļu satiksmes negadījums, – papildus iekļauj informāciju par iesaistītā transportlīdzekļa īpašnieku, turētāju, valdītāju;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cita informācija, kas var palīdzēt definēt notikumu vai noskaidrot saistību ar personu, mantu vai lietu.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02.12.2025. noteikumu Nr. 706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Sistēmā apstrādā šādu informāciju par mantu (ciktāl informācija ir zināma):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veids, nosaukums, modelis un marka;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mantas īss apraksts, kas raksturo mantas būtiskākās pazīmes, tai skaitā arī īpašās pazīmes;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sērija, numurs un prove;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ražošanas (izdošanas)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ražošanas (izdošanas) iestāde;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daudzums (skaits, svars un apjoms);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vērtība;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valūta;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mantas attēls;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mantas īpašnieka vai turētāja vārds, uzvārds un dzimšanas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norāde par mantas kultūrvēsturisko nozīmi – kultūras piemineklis, muzeja priekšmets, mākslas vai antikvārais priekšmets, senlieta;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manta ir transportlīdzeklis: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veids, marka un modelis;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krāsa;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izlaiduma gads un pirmās reģistrācijas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reģistrācijas numurs (aktuālais un vēsturiskie) un nosaukums;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šasijas (VIN)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dzinēja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reģistrācijas apliecības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pēdējās reģistrācijas valsts;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iegādes valsts;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tehniskās apskates apmaksas datums, vieta, maksātāja vārds, uzvārds, personas kods, tālrunis;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informācija par sodu vai liegumu – reģistrācijas numurs, dokumenta numurs, notikuma datums un vieta;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īpašnieka vai turētāja vārds, uzvārds un personas kods vai nosaukums un reģistrācijas numurs, īpašuma tiesību laikposms;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manta ir ierocis: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kategorija, apakšgrupa, klasifikācija, lietošanas veids;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modelis, ražošanas gads, ražotājs, ražotājvalsts;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sērijas numurs, marķējums;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uzbūves veids un sistēma;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foto (attēls);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īpašnieka vai ar ieroci saistītās personas vārds, uzvārds, personas kods vai nosaukums un reģistrācijas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glabāšanas veids un adrese;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ierocis ir šaujamierocis, – papildus apstrādā informāciju par:</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13.</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to, vai šaujamierocis ir uzskaitē, deaktivizēts, tam piešķirts vēsturiskais statuss, vai tas ir meklēšanā;</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13.</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kalibru, garumu, munīcijas veidu;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13.</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remonta datumu, mainīto sastāvdaļu īsu aprakstu, izgatavotāja nosaukumu, sērijas numuru un kalibru;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ja manta ir sprāgstviela vai spridzināšanas ietaise: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veids un nosaukums;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izgatavošanas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ražotājs un marķējums;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daudzums;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manta ir dokuments: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sērija un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reģistrācijas (izdošanas)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reģistrācijas (izdošanas) vieta;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reģistrācijas (izdošanas) iestāde;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izdevējvalsts;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tās personas vārds, uzvārds un dzimšanas datums, kurai izsniegts dokuments;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norāde, vai dokuments ir derīgs vai nederīgs;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derīguma termiņš;</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dokuments ir licence vai sertifikāts, – papildus apstrādā informāciju par:</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15.</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licencēšanas vai sertificēšanas subjektu;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15.</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licences vai sertifikāta priekšmetu (jomu, kurā piešķirtas tiesības, īpaši izceļot informāciju par tiesībām rīcībai ar ieročiem, munīciju un speciāliem līdzekļiem);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ja manta ir saziņas līdzeklis (ja dati nav iegūti no elektronisko sakaru komersanta):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abonenta numurs un starptautiskais kods;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ierīces atrašanās vietas un pieslēguma adrese;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starptautiskais mobilās galiekārtas identitātes identifikators (IMEI);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numura starptautiskais mobilā lietotāja identitātes identifikators (IMSI);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IP adrese;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lietotāja vārds vai identifikators;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saziņas nodrošināšanas pakalpojuma sniedzēja nosaukums un atrašanās valsts;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cita kriminālizlūkošanas mērķu sasniegšanai būtiska informācija par saziņas līdzekli;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manta ir maksāšanas līdzeklis: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veids un nosaukums;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identifikācijas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izdevējs;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derīguma termiņš;</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valūta, nomināls un skaits;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manta ir viela, kuras aprite ierobežota ar likumu: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nosaukums;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forma, svars (gramos), apjoms (mililitros) un skaits (vienībās);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krāsa;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iepakojuma apraksts un marķēšanas veids;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izņemšanas datums un adrese;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vielas ražotne (adrese, izmantojamās iekārtas un metodes, jauda, citas saražotās vielas, ražošanā izmantotās vielas, realizācijas auditorija), vielas slēpšanas paņēmiens, vielas transportēšanas maršruts (izcelsmes valsts, tranzīta valsts, galamērķa valsts) un transportēšanas metode;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(svītrots ar MK 02.12.2025. noteikumiem Nr. 706)</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manta ir nekustamais īpašums: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adrese;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kadastra numurs (vai kadastra apzīmējums);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atrašanās vietas koordinātes.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cita informācija, kas var palīdzēt noskaidrot mantu vai tās saistību ar personu, notikumu vai lietu.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02.12.2025. noteikumiem Nr. 706)</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Sistēmā apstrādā šādu informāciju par lietu (ciktāl informācija ir zināma):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iniciatora amats, vārds, uzvārds un kontaktinformācija (tālruņa numurs, elektroniskais pasts);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lietvedības veids;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lietvedības uzsākšanas datums un reģistrācijas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juridiskais pamats lietvedības uzsākšanai;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notikuma īss apraksts;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lietvedības izbeigšanas datums un lēmuma pieņēmēja amats, vārds, uzvārds un kontaktinformācija (tālruņa numurs, elektroniskais pasts);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juridiskais pamats lietvedības izbeigšanai;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lietvedības rezultāts;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par administratīvā pārkāpuma procesu papildus apstrādā informāciju par:</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lēmumu;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procesa dalībniekiem;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lietas statusu;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atbildīgo amatpersonu par lietu;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par kriminālprocesu papildus apstrādā informāciju par:</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kriminālprocesa numuru;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kriminālprocesa uzsākšanas datumu un laiku;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kriminālprocesa stadiju un statusu;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iestādi vai procesa virzītāju, kura lietvedībā atrodas kriminālprocess;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noziedzīga nodarījuma juridisko kvalifikāciju;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noziedzīga nodarījuma aprakstu;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noziedzīga nodarījuma izdarīšanas adresi un vietu;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noziedzīga nodarījuma izdarīšanas laiku un datumu;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noziedzīga nodarījuma izdarīšanas veidu;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izmantotajiem rīkiem vai priekšmetiem;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slēpšanas paņēmieniem;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noziedzīga nodarījuma apdraudējuma priekšmetu;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par pirmstiesas procesā pieņemto galīgo nolēmumu kriminālprocesā;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par personas vai mantas meklēšanas lietu papildus apstrādā informāciju par:</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meklējamo personu vai mantu;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meklējamās personas personu identificējošo dokumentu;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meklējamās personas vai mantas aprakstu;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par diskrēto pārbaudi papildus apstrādā informāciju par:</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personu identificējošo dokumentu;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mantas aprakstu;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saistībā ar SIRENE informācijas sistēmas ziņojumu papildus apstrādā informāciju par:</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meklējamo personu, diskrētās pārbaudes personu, aizsargājamo personu;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meklējamo mantu vai diskrētās pārbaudes mantu;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par policijas resorisko pārbaudi papildus apstrādā informāciju par:</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notikuma dalībniekiem;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notikumā iesaistīto mantu;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atbildīgo amatpersonu par pārbaudi;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saistībā ar noziedzīgu nodarījumu izdarījušās personas lietu papildus apstrādā informāciju par:</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lietu;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aizturēšanu;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personu, pret kuru uzsākts kriminālprocess;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atzīšanu par aizdomās turēto;</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drošības līdzekļa piemērošanu un maiņu;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saukšanu pie kriminālatbildības;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krimināllietas nodošanu atpakaļ izmeklēšanas turpināšanai/pārkāpumu novēršanai;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krimināllietas nosūtīšanu pēc piekritības;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krimināllietas izdalīšanu un apvienošanu;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krimināllietas apturēšanu un atjaunošanu;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personas izsludināšanu meklēšanā, meklēšanas pārtraukšanu;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procesa virzītāja pieņemtā lēmuma atcelšanu;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kriminālprocesa izbeigšanu;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krimināllietas nosūtīšanu uz prokuratūru;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priekšrakstu par sodu;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krimināllietas nosūtīšanu uz tiesu;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krimināllietas nosūtīšanu prokuroram trūkumu, pārkāpumu novēršanai;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tiesā pieņemto galīgo nolēmumu;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Valsts probācijas dienesta uzliktiem pienākumiem;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Valsts policijas uzskaites kategorijām;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soda izciešanu;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izbēgšanu;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nodrošināšanas līdzekļa piemērošanu;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cita informācija, kas var palīdzēt noteikt šo noteikumu </w:t>
      </w:r>
      <w:r w:rsidR="00000000" w:rsidRPr="00000000" w:rsidDel="00000000">
        <w:rPr>
          <w:rtl w:val="0"/>
        </w:rPr>
        <w:t xml:space="preserve">5.</w:t>
      </w:r>
      <w:r w:rsidR="00000000" w:rsidRPr="00000000" w:rsidDel="00000000">
        <w:rPr>
          <w:rtl w:val="0"/>
        </w:rPr>
        <w:t xml:space="preserve"> punktā minēto objektu savstarpēju saistību.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02.12.2025. noteikumu Nr. 706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Iekļaujot šo noteikumu </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9.</w:t>
      </w:r>
      <w:r w:rsidR="00000000" w:rsidRPr="00000000" w:rsidDel="00000000">
        <w:rPr>
          <w:rtl w:val="0"/>
        </w:rPr>
        <w:t xml:space="preserve"> un </w:t>
      </w:r>
      <w:r w:rsidR="00000000" w:rsidRPr="00000000" w:rsidDel="00000000">
        <w:rPr>
          <w:rtl w:val="0"/>
        </w:rPr>
        <w:t xml:space="preserve">10.</w:t>
      </w:r>
      <w:r w:rsidR="00000000" w:rsidRPr="00000000" w:rsidDel="00000000">
        <w:rPr>
          <w:rtl w:val="0"/>
        </w:rPr>
        <w:t xml:space="preserve"> punktā minēto informāciju Sistēmā, norāda: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operatīvās uzskaites lietas numuru un uzsākšanas datumu, ja saistībā ar attiecīgo informāciju ir uzsākta operatīvās uzskaites lieta;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dokumenta reģistrācijas numuru, datumu un dokumenta sagatavotāju, ja saistībā ar attiecīgo informāciju ir sagatavots dokuments.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Sistēmā jau ir iekļauta informācija par fizisko vai juridisko personu, notikumu, mantu vai lietu, tad, iekļaujot Sistēmā informāciju par to pašu personu, notikumu vai lietu, jauno informāciju pievieno Sistēmā esošajai informācijai.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ir pamats uzskatīt, ka dažādas fiziskās vai juridiskās personas, notikumi, mantas vai lietas, par kurām Sistēmā ir iekļauta informācija, ir saistītas un norāde par šādu saistību var palīdzēt sasniegt šo noteikumu </w:t>
      </w:r>
      <w:r w:rsidR="00000000" w:rsidRPr="00000000" w:rsidDel="00000000">
        <w:rPr>
          <w:rtl w:val="0"/>
        </w:rPr>
        <w:t xml:space="preserve">5.</w:t>
      </w:r>
      <w:r w:rsidR="00000000" w:rsidRPr="00000000" w:rsidDel="00000000">
        <w:rPr>
          <w:rtl w:val="0"/>
        </w:rPr>
        <w:t xml:space="preserve"> punktā minētos informācijas apstrādes mērķus, Sistēmā iekļauj norādi par attiecīgās informācijas sasaisti. Iekļaujot norādi par attiecīgās informācijas sasaisti, Sistēmā var iekļaut saistību skaidrojošu informāciju.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Iekļaujot informāciju Sistēmā saskaņā ar šo noteikumu 5. punktu, informāciju novērtē un piešķir tai šādu atbilstošāko ticamības apzīmējumu atkarībā no informācijas iegūšanas avota ticamības: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 – ja nav šaubu par avota autentiskumu, uzticamību un kompetenci vai ja informāciju ir sniedzis avots, kurš visos gadījumos ir sniedzis informāciju, kuras ticamība ir apstiprinājusies;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 – ja informāciju ir sniedzis avots, kurš vairākumā gadījumu ir sniedzis informāciju, kuras ticamība ir apstiprinājusies;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 – ja informāciju ir sniedzis avots, kurš vairākumā gadījumu ir sniedzis informāciju, kuras ticamība nav apstiprinājusies;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"X" – informācijas iegūšanas avota ticamību nav iespējams novērtēt.</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Iekļaujot informāciju Sistēmā saskaņā ar šo noteikumu 5. punktu, informāciju novērtē un piešķir tai šādu atbilstošāko ticamības apzīmējumu atkarībā no informācijas ticamības: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 – informācija, par kuras pareizību nav šaubu;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"2" – informācija, kas ir zināma personīgi informācijas sniegšanas avotam, bet nav zināma personīgi nodarbinātajam, kurš to saņēma;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"3" – informācija, kas nav zināma personīgi informācijas avotam, bet ko apstiprina cita jau reģistrēta informācija;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"4" – informācija, kas nav zināma personīgi informācijas avotam un ko nav iespējams apstiprināt.</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Ja konstatē, ka Sistēmā iekļautās informācijas novērtējums ir nekorekts, par to informē Sistēmas lietotāju, kurš iekļāva attiecīgo informāciju, vai nodarbināto, kurš pilda minētā Sistēmas lietotāja pienākumus. Sistēmas lietotājs, kurš iekļāva attiecīgo informāciju, vai nodarbinātais, kurš pilda minētā Sistēmas lietotāja pienākumus, novērtē informāciju no jauna.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Iekļaujot Sistēmā šajos noteikumos minēto informāciju, Sistēmas lietotājs izvērtē informācijas klasifikācijas pakāpi, informācijas kvalitāti, informācijas aprites potenciālo lietderību un informācijas apstrādes pamatmērķi un piešķir informācijai šādu atbilstošāko piekļuves statusu: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"K-1" – informācija pieejama visiem Sistēmas lietotājiem;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"K-2" – Sistēmas lietotājiem pieejama tikai norāde par informācijas esību Sistēmā un subjektu, kurš Sistēmā iekļāva attiecīgo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"K-3" – informācija pieejama tikai Sistēmas lietotājam, kurš iekļāva informāciju Sistēmā, vai nodarbinātajam, kurš pilda minētā Sistēmas lietotāja pienākumus, un viņa tiešajam vadītājam (priekšniekam);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"K-4" – informācija pieejama tikai kvalitātes kontrolētājam, bet operatīvās darbības subjekta vadītājs vai viņa vietnieks var lemt par informācijas satura atklāšanu;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"K-5" – informācija pieejama tikai kvalitātes kontrolētājam.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Sistēmā iekļautā informācija ar piekļuves statusu "K-2", "K-4" un "K-5" pieejama arī Sistēmas lietotājam, kurš iekļāva informāciju Sistēmā, vai nodarbinātajam, kurš pilda minētā Sistēmas lietotāja pienākumus, un viņa tiešajam vadītājam (priekšniekam).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Par katru piekļuvi informācijai (tai skaitā norādei par informācijas esību Sistēmā) ar piekļuves statusu "K-2", "K-3" un "K-4" Sistēma automātiski nosūta paziņojumu par piekļuves faktu Sistēmas lietotājam, kurš iekļāva attiecīgo informāciju Sistēmā, vai nodarbinātajam, kurš pilda minētā Sistēmas lietotāja pienākumus.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Par katru piekļuvi informācijai Sistēmā automātiski saglabājas informācija par pieslēgšanās gadījumu un datu sākotnējā vērtība (ja dati mainīti). Šo informāciju Sistēmā glabā 24 mēnešus no ieraksta izdarīšanas brīža.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02.12.2025. noteikumu Nr. 706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Iekļaujot informāciju Sistēmā, norāda informācijai noteikto klasifikācijas pakāpi, ja tāda ir, kā arī uz attiecīgo informāciju attiecināmos informācijas izmantošanas ierobežojumus.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9.</w:t>
      </w:r>
      <w:r w:rsidR="00000000" w:rsidRPr="00000000" w:rsidDel="00000000">
        <w:rPr>
          <w:rtl w:val="0"/>
        </w:rPr>
        <w:t xml:space="preserve"> un </w:t>
      </w:r>
      <w:r w:rsidR="00000000" w:rsidRPr="00000000" w:rsidDel="00000000">
        <w:rPr>
          <w:rtl w:val="0"/>
        </w:rPr>
        <w:t xml:space="preserve">10.</w:t>
      </w:r>
      <w:r w:rsidR="00000000" w:rsidRPr="00000000" w:rsidDel="00000000">
        <w:rPr>
          <w:rtl w:val="0"/>
        </w:rPr>
        <w:t xml:space="preserve"> punktā minētajai informācijai šo noteikumu </w:t>
      </w:r>
      <w:r w:rsidR="00000000" w:rsidRPr="00000000" w:rsidDel="00000000">
        <w:rPr>
          <w:rtl w:val="0"/>
        </w:rPr>
        <w:t xml:space="preserve">17.</w:t>
      </w:r>
      <w:r w:rsidR="00000000" w:rsidRPr="00000000" w:rsidDel="00000000">
        <w:rPr>
          <w:rtl w:val="0"/>
        </w:rPr>
        <w:t xml:space="preserve"> punktā minēto informācijas piekļuves statusu saglabā atbilstoši šādiem termiņiem: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"K-1", "K-5" – līdz attiecīgās informācijas dzēšanas brīdim;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"K-2" – divus mēnešus no informācijas iekļaušanas Sistēmā. Ja attiecīgās informācijas piekļuves statusu minētajā termiņā nepagarina, tai automātiski nosaka "K-1" informācijas piekļuves statusu;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"K-3" – sešus mēnešus no informācijas iekļaušanas Sistēmā. Ja attiecīgās informācijas piekļuves statusu "K-3" minētajā termiņā nepagarina, tai automātiski nosaka "K-2" informācijas piekļuves statusu;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"K-4" – atbilstoši Operatīvās darbības likuma 23. panta piektajā daļā minētajiem termiņiem.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Sistēma 30 dienas pirms informācijas piekļuves statusa termiņa beigām automātiski sagatavo par to sistēmas paziņojumu un nosūta Sistēmas lietotājam, kurš iekļāva informāciju Sistēmā, vai nodarbinātajam, kurš pilda minētā Sistēmas lietotāja pienākumus.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Sistēmas lietotājs, kurš iekļāva informāciju Sistēmā, vai nodarbinātais, kurš pilda minētā Sistēmas lietotāja pienākumus, ar viņa tiešā vadītāja (priekšnieka) vai amatā augstāka vadītāja (priekšnieka) piekrišanu var pagarināt informācijas piekļuves statusu uz laiku, kas nepārsniedz sākotnēji noteikto termiņu.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Ar tā operatīvās darbības subjekta vadītāja (priekšnieka) vai viņa vietnieka piekrišanu, kura padotais iekļāva informāciju Sistēmā, jebkurā laikā var mainīt Sistēmā iekļautās informācijas piekļuves statusu.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Iekļaujot informāciju Sistēmā, papildus var iekļaut norādi par to, kurai institūcijai būtu jāiepazīstas ar attiecīgo informāciju. Sistēma automātiski nosūta attiecīgajai institūcijai paziņojumu par attiecīgās informācijas iekļaušanu Sistēmā.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Valsts policija un Valsts robežsardze nodrošina operatīvās darbības procesa lietu uzskaiti (reģistrāciju, vadību un glabāšanu) Sistēmā. Sistēmas funkcionalitāte nodrošina dokumentu elektronisko parakstīšanu.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02.12.2025. noteikumu Nr. 706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Sistēmā iekļautās informācijas glabāšanas termiņi, informācijas dzēšanas kārtība un nosacījumi un institūcijas, kurām ir piešķirama piekļuve Sistēmā iekļautajai informācijai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Saskaņā ar šo noteikumu </w:t>
      </w:r>
      <w:r w:rsidR="00000000" w:rsidRPr="00000000" w:rsidDel="00000000">
        <w:rPr>
          <w:rtl w:val="0"/>
        </w:rPr>
        <w:t xml:space="preserve">5.</w:t>
      </w:r>
      <w:r w:rsidR="00000000" w:rsidRPr="00000000" w:rsidDel="00000000">
        <w:rPr>
          <w:rtl w:val="0"/>
        </w:rPr>
        <w:t xml:space="preserve"> punktu Sistēmā iekļauto informāciju automātiski dzēš pēc četriem gadiem no tās iekļaušanas brīža, ja tā nav papildināta atbilstoši šo noteikumu </w:t>
      </w:r>
      <w:r w:rsidR="00000000" w:rsidRPr="00000000" w:rsidDel="00000000">
        <w:rPr>
          <w:rtl w:val="0"/>
        </w:rPr>
        <w:t xml:space="preserve">12.</w:t>
      </w:r>
      <w:r w:rsidR="00000000" w:rsidRPr="00000000" w:rsidDel="00000000">
        <w:rPr>
          <w:rtl w:val="0"/>
        </w:rPr>
        <w:t xml:space="preserve"> punktā minētajiem nosacījumiem vai attiecībā uz to nav iekļauta norāde atbilstoši šo noteikumu </w:t>
      </w:r>
      <w:r w:rsidR="00000000" w:rsidRPr="00000000" w:rsidDel="00000000">
        <w:rPr>
          <w:rtl w:val="0"/>
        </w:rPr>
        <w:t xml:space="preserve">13.</w:t>
      </w:r>
      <w:r w:rsidR="00000000" w:rsidRPr="00000000" w:rsidDel="00000000">
        <w:rPr>
          <w:rtl w:val="0"/>
        </w:rPr>
        <w:t xml:space="preserve"> punktā minētajiem nosacījumiem.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Saskaņā ar šo noteikumu 26.</w:t>
      </w:r>
      <w:r w:rsidR="00000000" w:rsidRPr="00000000" w:rsidDel="00000000">
        <w:rPr>
          <w:vertAlign w:val="superscript"/>
          <w:rtl w:val="0"/>
        </w:rPr>
        <w:t xml:space="preserve">1</w:t>
      </w:r>
      <w:r w:rsidR="00000000" w:rsidRPr="00000000" w:rsidDel="00000000">
        <w:rPr>
          <w:rtl w:val="0"/>
        </w:rPr>
        <w:t xml:space="preserve"> punktu Sistēmā iekļauto informāciju glabā atbilstoši Operatīvās darbības likumā noteiktajiem operatīvās darbības procesa lietu glabāšanas termiņiem.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02.12.2025. noteikumu Nr. 706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Ja saskaņā ar šo noteikumu </w:t>
      </w:r>
      <w:r w:rsidR="00000000" w:rsidRPr="00000000" w:rsidDel="00000000">
        <w:rPr>
          <w:rtl w:val="0"/>
        </w:rPr>
        <w:t xml:space="preserve">5.</w:t>
      </w:r>
      <w:r w:rsidR="00000000" w:rsidRPr="00000000" w:rsidDel="00000000">
        <w:rPr>
          <w:rtl w:val="0"/>
        </w:rPr>
        <w:t xml:space="preserve"> punktā minētajiem nosacījumiem Sistēmā iekļauto informāciju papildina atbilstoši šo noteikumu </w:t>
      </w:r>
      <w:r w:rsidR="00000000" w:rsidRPr="00000000" w:rsidDel="00000000">
        <w:rPr>
          <w:rtl w:val="0"/>
        </w:rPr>
        <w:t xml:space="preserve">12.</w:t>
      </w:r>
      <w:r w:rsidR="00000000" w:rsidRPr="00000000" w:rsidDel="00000000">
        <w:rPr>
          <w:rtl w:val="0"/>
        </w:rPr>
        <w:t xml:space="preserve"> punktā minētajiem nosacījumiem vai attiecībā uz to iekļauj norādi atbilstoši šo noteikumu </w:t>
      </w:r>
      <w:r w:rsidR="00000000" w:rsidRPr="00000000" w:rsidDel="00000000">
        <w:rPr>
          <w:rtl w:val="0"/>
        </w:rPr>
        <w:t xml:space="preserve">13.</w:t>
      </w:r>
      <w:r w:rsidR="00000000" w:rsidRPr="00000000" w:rsidDel="00000000">
        <w:rPr>
          <w:rtl w:val="0"/>
        </w:rPr>
        <w:t xml:space="preserve"> punktā minētajiem nosacījumiem, šādu informāciju (pamatinformāciju ar papildinājumiem vai sasaistēm) automātiski dzēš pēc četriem gadiem no pēdējās papildināšanas vai attiecīgās norādes iekļaušanas.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Sistēma 30 dienas pirms Sistēmā iekļautās informācijas dzēšanas automātiski sagatavo sistēmas paziņojumu par informācijas dzēšanu un nosūta Sistēmas lietotājam, kurš iekļāva informāciju Sistēmā, vai nodarbinātajam, kurš pilda minētā Sistēmas lietotāja pienākumus.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Ja pirms šo noteikumu </w:t>
      </w:r>
      <w:r w:rsidR="00000000" w:rsidRPr="00000000" w:rsidDel="00000000">
        <w:rPr>
          <w:rtl w:val="0"/>
        </w:rPr>
        <w:t xml:space="preserve">29.</w:t>
      </w:r>
      <w:r w:rsidR="00000000" w:rsidRPr="00000000" w:rsidDel="00000000">
        <w:rPr>
          <w:rtl w:val="0"/>
        </w:rPr>
        <w:t xml:space="preserve"> punktā minētā Sistēmas paziņojuma saņemšanas konstatē, ka attiecīgā Sistēmā iekļautā informācija neatbilst šajos noteikumos minētajiem nosacījumiem, šo informāciju dzēš.</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Pēc informācijas iekļaušanas Sistēmā saskaņā ar šo noteikumu 5. punktā minētajiem nosacījumiem ziņas, kas satur īpašas kategorijas (sensitīvus) personas datus, automatizēti pseidonimizē un glabā atsevišķi no pārējās informācijas.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Piekļuvi šo noteikumu </w:t>
      </w:r>
      <w:r w:rsidR="00000000" w:rsidRPr="00000000" w:rsidDel="00000000">
        <w:rPr>
          <w:rtl w:val="0"/>
        </w:rPr>
        <w:t xml:space="preserve">31.</w:t>
      </w:r>
      <w:r w:rsidR="00000000" w:rsidRPr="00000000" w:rsidDel="00000000">
        <w:rPr>
          <w:rtl w:val="0"/>
        </w:rPr>
        <w:t xml:space="preserve"> punktā minētajiem datiem, kuri nepieciešami fiziskas personas identifikācijai, atkarībā no apstrādei pakļautā datu apjoma, būtības un apstrādes intensitātes nodrošina ar operatīvās darbības subjekta vadītāja (priekšnieka) vai viņa vietnieka piekrišanu un tikai gadījumos, kad personas datu apstrāde nepieciešama, lai aizsargātu šīs vai citas fiziskās personas būtiskas intereses vai ja pats datu subjekts ir datus publiskojis (nepārsniedzot publicēto datu apjomu). Piekļuvi šo noteikumu </w:t>
      </w:r>
      <w:r w:rsidR="00000000" w:rsidRPr="00000000" w:rsidDel="00000000">
        <w:rPr>
          <w:rtl w:val="0"/>
        </w:rPr>
        <w:t xml:space="preserve">31.</w:t>
      </w:r>
      <w:r w:rsidR="00000000" w:rsidRPr="00000000" w:rsidDel="00000000">
        <w:rPr>
          <w:rtl w:val="0"/>
        </w:rPr>
        <w:t xml:space="preserve"> punktā minētajiem datiem automātiski dzēš ar šo noteikumu 31. punktā minētās informācijas dzēšanu no Sistēmas.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Piekļuvi šo noteikumu </w:t>
      </w:r>
      <w:r w:rsidR="00000000" w:rsidRPr="00000000" w:rsidDel="00000000">
        <w:rPr>
          <w:rtl w:val="0"/>
        </w:rPr>
        <w:t xml:space="preserve">31.</w:t>
      </w:r>
      <w:r w:rsidR="00000000" w:rsidRPr="00000000" w:rsidDel="00000000">
        <w:rPr>
          <w:rtl w:val="0"/>
        </w:rPr>
        <w:t xml:space="preserve"> punktā minētajiem datiem, kuri ir iegūti sevišķajā veidā veicamā operatīvās darbības pasākuma gaitā, nodrošina, nepārsniedzot Operatīvās darbības likumā noteiktos ierobežojumus un informācijas izmantošanas apjomu.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Piekļuve Sistēmā iekļautajai informācijai piešķirama Valsts policijas, Valsts robežsardzes, Ģenerālprokuratūras un Nodokļu un muitas policijas nodarbinātajiem.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Noteikumi stājas spēkā 2022. gada 1. februārī.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25-TA-2923</w:t>
    </w:r>
    <w:r>
      <w:br/>
    </w:r>
    <w:r w:rsidR="00000000" w:rsidRPr="00000000" w:rsidDel="00000000">
      <w:rPr>
        <w:rtl w:val="0"/>
      </w:rPr>
      <w:t xml:space="preserve">Izdrukāts 29.07.2026. 23.22 - 1.0.VK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25-TA-2923</w:t>
    </w:r>
    <w:r>
      <w:br/>
    </w:r>
    <w:r w:rsidR="00000000" w:rsidRPr="00000000" w:rsidDel="00000000">
      <w:rPr>
        <w:rtl w:val="0"/>
      </w:rPr>
      <w:t xml:space="preserve">Izdrukāts 29.07.2026. 23.22 - 1.0.VK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lvl w:ilvl="4">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noteikumu_konsolidētā_versija_25-TA-2923.docx</dc:title>
</cp:coreProperties>
</file>

<file path=docProps/custom.xml><?xml version="1.0" encoding="utf-8"?>
<Properties xmlns="http://schemas.openxmlformats.org/officeDocument/2006/custom-properties" xmlns:vt="http://schemas.openxmlformats.org/officeDocument/2006/docPropsVTypes"/>
</file>