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21.septembra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899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Likuma 20.panta trešās daļas piemērošanas piemērs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08.10.2013. noteikumiem Nr. 1055; MK 14.11.2017. noteikumiem Nr. 675)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Nerezidents par 44 000 </w:t>
      </w:r>
      <w:r w:rsidR="00000000" w:rsidRPr="00000000" w:rsidDel="00000000">
        <w:rPr>
          <w:i w:val="1"/>
          <w:rtl w:val="0"/>
        </w:rPr>
        <w:t xml:space="preserve">euro </w:t>
      </w:r>
      <w:r w:rsidR="00000000" w:rsidRPr="00000000" w:rsidDel="00000000">
        <w:rPr>
          <w:rtl w:val="0"/>
        </w:rPr>
        <w:t xml:space="preserve">pārdod juridiskai personai nekustamo īpašumu, kura iegādes vērtība ir 42 000 </w:t>
      </w:r>
      <w:r w:rsidR="00000000" w:rsidRPr="00000000" w:rsidDel="00000000">
        <w:rPr>
          <w:i w:val="1"/>
          <w:rtl w:val="0"/>
        </w:rPr>
        <w:t xml:space="preserve">euro. </w:t>
      </w:r>
      <w:r w:rsidR="00000000" w:rsidRPr="00000000" w:rsidDel="00000000">
        <w:rPr>
          <w:rtl w:val="0"/>
        </w:rPr>
        <w:t xml:space="preserve">Pārdodot nekustamo īpašumu juridiskai personai, ienākuma izmaksātājs ietur nodokli no izmaksātās atlīdzības 3 % apmērā, t. i., 1320 </w:t>
      </w:r>
      <w:r w:rsidR="00000000" w:rsidRPr="00000000" w:rsidDel="00000000">
        <w:rPr>
          <w:i w:val="1"/>
          <w:rtl w:val="0"/>
        </w:rPr>
        <w:t xml:space="preserve">euro </w:t>
      </w:r>
      <w:r w:rsidR="00000000" w:rsidRPr="00000000" w:rsidDel="00000000">
        <w:rPr>
          <w:rtl w:val="0"/>
        </w:rPr>
        <w:t xml:space="preserve">(3 % no 44 000). Nerezidents, gadam beidzoties, var iesniegt pārskata perioda deklarāciju par ienākumu no kapitāla pieauguma un gada kapitāla pieauguma ienākuma precizēto deklarāciju par ienākumu no kapitāla pieauguma. Iesniedzot minētās deklarācijas, ieturētais nodoklis 3 % apmērā no izmaksātās atlīdzības jāuzskata par avansa maksājumu.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Nodokļa aprēķins ir šāds: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- apliekamais ienākums ir 2000 </w:t>
      </w:r>
      <w:r w:rsidR="00000000" w:rsidRPr="00000000" w:rsidDel="00000000">
        <w:rPr>
          <w:i w:val="1"/>
          <w:rtl w:val="0"/>
        </w:rPr>
        <w:t xml:space="preserve">euro </w:t>
      </w:r>
      <w:r w:rsidR="00000000" w:rsidRPr="00000000" w:rsidDel="00000000">
        <w:rPr>
          <w:rtl w:val="0"/>
        </w:rPr>
        <w:t xml:space="preserve">(44 000</w:t>
      </w:r>
      <w:r w:rsidR="00000000" w:rsidRPr="00000000" w:rsidDel="00000000">
        <w:rPr>
          <w:i w:val="1"/>
          <w:rtl w:val="0"/>
        </w:rPr>
        <w:t xml:space="preserve"> </w:t>
      </w:r>
      <w:r w:rsidR="00000000" w:rsidRPr="00000000" w:rsidDel="00000000">
        <w:rPr>
          <w:rtl w:val="0"/>
        </w:rPr>
        <w:t xml:space="preserve">– 42 000 = 2000);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- iedzīvotāju ienākuma nodoklis ir 400 </w:t>
      </w:r>
      <w:r w:rsidR="00000000" w:rsidRPr="00000000" w:rsidDel="00000000">
        <w:rPr>
          <w:i w:val="1"/>
          <w:rtl w:val="0"/>
        </w:rPr>
        <w:t xml:space="preserve">euro </w:t>
      </w:r>
      <w:r w:rsidR="00000000" w:rsidRPr="00000000" w:rsidDel="00000000">
        <w:rPr>
          <w:rtl w:val="0"/>
        </w:rPr>
        <w:t xml:space="preserve">(20 % no 2000 = 400);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- ņemot vērā, ka avansā ieturētais nodoklis ir 1320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, nodokļa maksātāja pārmaksātais nodoklis ir 920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(1320 – 400 = 920).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22-TA-3481</w:t>
    </w:r>
    <w:r>
      <w:br/>
    </w:r>
    <w:r w:rsidR="00000000" w:rsidRPr="00000000" w:rsidDel="00000000">
      <w:rPr>
        <w:rtl w:val="0"/>
      </w:rPr>
      <w:t xml:space="preserve">Izdrukāts 29.07.2026. 22.15 - 1.0.VK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22-TA-3481</w:t>
    </w:r>
    <w:r>
      <w:br/>
    </w:r>
    <w:r w:rsidR="00000000" w:rsidRPr="00000000" w:rsidDel="00000000">
      <w:rPr>
        <w:rtl w:val="0"/>
      </w:rPr>
      <w:t xml:space="preserve">Izdrukāts 29.07.2026. 22.15 - 1.0.VK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noteikumu_konsolidētā_versija_p10_22-TA-3481.docx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