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961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decembrī (prot. Nr. 66 59.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kustamās mantas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Publiskas personas mantas atsavināšanas likuma 43.</w:t>
      </w:r>
      <w:r w:rsidR="00000000" w:rsidRPr="00000000" w:rsidDel="00000000">
        <w:rPr>
          <w:vertAlign w:val="superscript"/>
          <w:rtl w:val="0"/>
        </w:rPr>
        <w:t xml:space="preserve">1</w:t>
      </w:r>
      <w:r w:rsidR="00000000" w:rsidRPr="00000000" w:rsidDel="00000000">
        <w:rPr>
          <w:rtl w:val="0"/>
        </w:rPr>
        <w:t xml:space="preserve"> panta pirmo daļu</w:t>
      </w:r>
      <w:r w:rsidR="00000000" w:rsidRPr="00000000" w:rsidDel="00000000">
        <w:rPr>
          <w:rtl w:val="0"/>
        </w:rPr>
        <w:t xml:space="preserve"> atļaut Tieslietu ministrijai (Tiesu administrācijai) nodot bez atlīdzības Ukrainai (Ukrainas Tieslietu ministrijas Kijivas Tiesu ekspertīžu zinātniski pētnieciskajam institūtam) projekta "Atbalsts Ukrainas Augstākās tiesas kapacitātes nostiprināšanai Eiropas integrācijas kontekstā" ietvaros iegādātos 22 portatīvos datorus un to aprīkojumu saskaņā ar šā rīkojuma pielikumu (kopējā bilances vērtība 32077,10 </w:t>
      </w:r>
      <w:r w:rsidR="00000000" w:rsidRPr="00000000" w:rsidDel="00000000">
        <w:rPr>
          <w:i w:val="1"/>
          <w:rtl w:val="0"/>
        </w:rPr>
        <w:t xml:space="preserve">euro</w:t>
      </w:r>
      <w:r w:rsidR="00000000" w:rsidRPr="00000000" w:rsidDel="00000000">
        <w:rPr>
          <w:rtl w:val="0"/>
        </w:rPr>
        <w:t xml:space="preserve">) (turpmāk – materiāltehniskie līdzekļi).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Tiesu administrācijai nodrošināt materiāltehnisko līdzekļu nodošanas un pieņemšanas akta sagatavošanu, kā arī materiāltehnisko līdzekļu sagatavošanu nosūtīšanai, transportēšanu un nodošanu Ukrainas Tieslietu ministrijas Kijivas Tiesu ekspertīžu zinātniski pētnieciskajam institūtam.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Tiesu administrācijai izdevumus, kas saistīti ar šā rīkojuma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minētā uzdevuma izpildi, segt no Tiesu administrācijai piešķirtajiem valsts budžeta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Tiesu administrācijas direktoram parakstīt nodošanas un pieņemšanas aktu par materiāltehnisko līdzekļu nodošanu bez atlīdzības.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22-TA-2907</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22-TA-2907</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rīkojuma_projekts_22-TA-2907.docx</dc:title>
</cp:coreProperties>
</file>

<file path=docProps/custom.xml><?xml version="1.0" encoding="utf-8"?>
<Properties xmlns="http://schemas.openxmlformats.org/officeDocument/2006/custom-properties" xmlns:vt="http://schemas.openxmlformats.org/officeDocument/2006/docPropsVTypes"/>
</file>