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Ukrainas Tieslietu ministrijas Kijivas Tiesu ekspertīžu zinātniski pētnieciskajam institūtam nododamā valsts kustamā manta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14"/>
        <w:gridCol w:w="3442"/>
        <w:gridCol w:w="1834"/>
        <w:gridCol w:w="1758"/>
        <w:gridCol w:w="1641"/>
        <w:tblGridChange w:id="0">
          <w:tblGrid>
            <w:gridCol w:w="214"/>
            <w:gridCol w:w="3442"/>
            <w:gridCol w:w="1834"/>
            <w:gridCol w:w="1758"/>
            <w:gridCol w:w="16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Bilances vērtība par vienību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bilances vērtība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Portatīvais dators </w:t>
            </w:r>
            <w:r w:rsidR="00000000" w:rsidRPr="00000000" w:rsidDel="00000000">
              <w:rPr>
                <w:i w:val="1"/>
                <w:rtl w:val="0"/>
              </w:rPr>
              <w:t xml:space="preserve">Laptop Dell Latitude</w:t>
            </w:r>
            <w:r w:rsidR="00000000" w:rsidRPr="00000000" w:rsidDel="00000000">
              <w:rPr>
                <w:rtl w:val="0"/>
              </w:rPr>
              <w:t xml:space="preserve"> 5420 14" FHD (i5-1135G7 procesors, 8 GB RAM, 256 GB SSD)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1213,39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26694,58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Operētājsistēma </w:t>
            </w:r>
            <w:r w:rsidR="00000000" w:rsidRPr="00000000" w:rsidDel="00000000">
              <w:rPr>
                <w:i w:val="1"/>
                <w:rtl w:val="0"/>
              </w:rPr>
              <w:t xml:space="preserve">Windows</w:t>
            </w:r>
            <w:r w:rsidR="00000000" w:rsidRPr="00000000" w:rsidDel="00000000">
              <w:rPr>
                <w:rtl w:val="0"/>
              </w:rPr>
              <w:t xml:space="preserve"> 10 PRO vai jaunākā versija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964,92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Dokstacija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3859,46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Soma portatīvajam datoram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258,94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Optiskā pele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299,20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32077,10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22-TA-2907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22-TA-2907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rīkojuma_projekts_p_22-TA-2907.docx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