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Kārtība, kādā publiska persona nomā nekustamo īpašumu no privātpersonas vai kapitālsabiedrības un publicē informāciju par nomātajiem un nomāt paredzētajiem nekustamajiem īpašumiem</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Publiskas personas finanšu līdzekļu</w:t>
      </w:r>
      <w:r>
        <w:br/>
      </w:r>
      <w:r w:rsidR="00000000" w:rsidRPr="00000000" w:rsidDel="00000000">
        <w:rPr>
          <w:rStyle w:val="paragraph"/>
          <w:i w:val="1"/>
          <w:rtl w:val="0"/>
        </w:rPr>
        <w:t xml:space="preserve">un mantas izšķērdēšanas novēršanas likuma</w:t>
      </w:r>
      <w:r w:rsidR="00000000" w:rsidRPr="00000000" w:rsidDel="00000000">
        <w:rPr>
          <w:rStyle w:val="paragraph"/>
          <w:i w:val="1"/>
          <w:rtl w:val="0"/>
        </w:rPr>
        <w:t xml:space="preserve"> 6.</w:t>
      </w:r>
      <w:r w:rsidR="00000000" w:rsidRPr="00000000" w:rsidDel="00000000">
        <w:rPr>
          <w:rStyle w:val="paragraph"/>
          <w:i w:val="1"/>
          <w:vertAlign w:val="superscript"/>
          <w:rtl w:val="0"/>
        </w:rPr>
        <w:t xml:space="preserve">3</w:t>
      </w:r>
      <w:r w:rsidR="00000000" w:rsidRPr="00000000" w:rsidDel="00000000">
        <w:rPr>
          <w:rStyle w:val="paragraph"/>
          <w:i w:val="1"/>
          <w:rtl w:val="0"/>
        </w:rPr>
        <w:t xml:space="preserve"> panta otro daļu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kārtību, kādā publiska persona: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nomā nekustamo īpašumu no privātpersonas vai kapitālsabiedrības (publiskas personas kapitālsabiedrības, kapitālsabiedrības, kurā publiskas personas daļa pamatkapitālā atsevišķi vai kopumā pārsniedz 50 procentus, kā arī kapitālsabiedrības, kurā vienas vai vairāku publisku personu kapitālsabiedrību daļa pamatkapitālā atsevišķi vai kopumā pārsniedz 50 procentus);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publicē informāciju par nomātajiem nekustamajiem īpašumiem, kā arī par nekustamajiem īpašumiem, kurus paredzēts nomāt.</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Noteikumus nepiemēro, izņemot šo noteikumu </w:t>
      </w:r>
      <w:r w:rsidR="00000000" w:rsidRPr="00000000" w:rsidDel="00000000">
        <w:rPr>
          <w:rtl w:val="0"/>
        </w:rPr>
        <w:t xml:space="preserve">17.</w:t>
      </w:r>
      <w:r w:rsidR="00000000" w:rsidRPr="00000000" w:rsidDel="00000000">
        <w:rPr>
          <w:rtl w:val="0"/>
        </w:rPr>
        <w:t xml:space="preserve"> un </w:t>
      </w:r>
      <w:r w:rsidR="00000000" w:rsidRPr="00000000" w:rsidDel="00000000">
        <w:rPr>
          <w:rtl w:val="0"/>
        </w:rPr>
        <w:t xml:space="preserve">18.</w:t>
      </w:r>
      <w:r w:rsidR="00000000" w:rsidRPr="00000000" w:rsidDel="00000000">
        <w:rPr>
          <w:rtl w:val="0"/>
        </w:rPr>
        <w:t xml:space="preserve"> punktu, ja: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nomā zemi, lai uzturētu uz tās esošu publiskai personai piederošu ēku (būvi);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nomā nekustamo īpašumu ostas pārvaldes vai speciālās ekonomiskās zonas funkciju veikšanai;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nekustamais īpašums ir publiskas personas un privātpersonas vai kapitālsabiedrības kopīpašumā;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nomā ūdenstilpes vai ūdenstilpes krastam piegulošo teritoriju;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nomā nekustamo īpašumu, lai nodrošinātu muitas kontroli, robežpārbaudes, veterināro, fitosanitāro (importa, eksporta, reeksporta kravām), pārtikas nekaitīguma, nepārtikas preču drošuma, kvalitātes un klasifikācijas kontroli, kā arī robežuzraudzības infrastruktūras funkcionēšanu;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nomā dzīvojamo māju vai dzīvojamo telpu, lai sniegtu palīdzību dzīvokļa jautājumu risināšanā;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nomā zemi, lai uz tās būvētu publiskai personai nepieciešamas ēkas (būves) vai inženierbūves;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nomā nekustamo īpašumu, kura aizvietošana nav iespējama tehnisku (piemēram, ugunsdzēsēju depo) vai māksliniecisku (piemēram, memoriālie muzeji, kuri atrodas vēsturiskajos dzīvokļos) iemeslu dēļ;</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nomā nekustamo īpašumu uz laiku līdz 10 dienām viena gada laikā;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nomā nekustamo īpašumu ārvalstī;</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nomā telpas uz laiku līdz vienam gadam, ja noma nepieciešama nepārvaramas varas dēļ, tai skaitā ugunsgrēka vai citu apstākļu dēļ, kas ierobežo ēkas (būves) lietošanu, vai nomas līgums ir ticis izbeigts pirms termiņa un nomai nav iespējams izmantot citu publiskas personas nekustamo īpašumu;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nomā nekustamo īpašumu valsts stratēģisko vajadzību nodrošināšanai vai starpvalstu pasākumu organizēšanai saskaņā ar Ministru kabineta lēmumu;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nomā nekustamo īpašumu valsts drošības iestādes darbības nodrošināšanai;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nekustamais īpašums netiek pieņemts nepārtrauktā nomnieka lietošanā, bet nomai ir regulārs raksturs (piemēram, sporta zāles noma divreiz nedēļā), un nomas līgums tiek slēgts uz laiku, ne ilgāku par vienu gadu;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nomā nekustamo īpašumu, kas ir publiskas personas nekustamo īpašumu pārvaldīšanai izveidotas kapitālsabiedrības īpašumā;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nomā nekustamo īpašumu tiesas vai prokuratūras darbības nodrošināšanai;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nomā nekustamo īpašumu valsts aizsardzības vajadzībām;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nomā objektu, kura platība nepārsniedz 10 procentus no nomniekam sākotnēji iznomātās platības tajā pašā nekustamajā īpašumā. Šādā gadījumā nomas līgumu slēdz uz termiņu, kas nepārsniedz atlikušo noslēgtā nomas līguma termiņu. Visā nomas periodā kopējā papildus nomātā platība nedrīkst pārsniegt 50 procentus no nomniekam sākotnēji iznomātās platības tajā pašā nekustamajā īpašumā.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16.12.2014. noteikumiem Nr. 761; MK 17.12.2019. noteikumiem Nr. 651)</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Publiska persona vai publiskas personas institūcija (turpmāk arī – nomnieks), kura plāno nomāt nekustamo īpašumu savu funkciju izpildes nodrošināšanai, piemēro šajos noteikumos noteikto kārtību, ja atbilstoši normatīvajiem aktiem par publiskas personas mantas iznomāšanu nav pieejams publiskai personai piederošs nekustamais īpašums vai publiskai personai piederoša nekustamā īpašuma noma ir finansiāli neizdevīga.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Nomnieks (izņemot atvasinātu publisku personu) pirms šo noteikumu </w:t>
      </w:r>
      <w:r w:rsidR="00000000" w:rsidRPr="00000000" w:rsidDel="00000000">
        <w:rPr>
          <w:rtl w:val="0"/>
        </w:rPr>
        <w:t xml:space="preserve">4. </w:t>
      </w:r>
      <w:r w:rsidR="00000000" w:rsidRPr="00000000" w:rsidDel="00000000">
        <w:rPr>
          <w:rtl w:val="0"/>
        </w:rPr>
        <w:t xml:space="preserve">punktā</w:t>
      </w:r>
      <w:r w:rsidR="00000000" w:rsidRPr="00000000" w:rsidDel="00000000">
        <w:rPr>
          <w:rtl w:val="0"/>
        </w:rPr>
        <w:t xml:space="preserve"> minētā lēmuma pieņemšanas izskata valsts akciju sabiedrības "Valsts nekustamie īpašumi" tīmekļvietnē atbilstoši normatīvajiem aktiem par publiskas personas mantas iznomāšanu publicēto informāciju par nomai pieejamiem publiskas personas nekustamajiem īpašumiem un izvērtē, vai kāds no tiem ir nomnieka prasībām atbilstošs nekustamais īpašums un nomnieks var to nomāt atbilstoši normatīvajiem aktiem par publiskas personas mantas iznomāšanu.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Nomnieks pieņem lēmumu par nomas objekta piedāvājumu atlases organizēšanu un nodrošina lēmuma pieņemšanas procesa caurskatāmību. Nomnieks nosaka kārtību un dokumentus, kas nodrošinās procesa caurskatāmību. Nomnieks var noteikt citu institūciju vai amatpersonu, kura pieņem lēmumu par nomas objekta piedāvājumu atlases organizēšanu, kā arī citus šajos noteikumos minētos lēmumus, kas jāpieņem nomniekam.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w:t>
      </w:r>
      <w:r w:rsidR="00000000" w:rsidRPr="00000000" w:rsidDel="00000000">
        <w:rPr>
          <w:rtl w:val="0"/>
        </w:rPr>
        <w:t xml:space="preserve">punktā minētajā gadījumā nomnieks lēmumā norāda nomas objekta nepieciešamības pamatojumu, kā arī apstiprina nomas piedāvājumu iesniegšanas kārtību un nomas sludinājumā publicējamo informāciju.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i w:val="1"/>
          <w:rtl w:val="0"/>
        </w:rPr>
        <w:t xml:space="preserve"> (Svītrots)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Nomnieks (izņemot atvasinātu publisku personu) pēc šo noteikumu </w:t>
      </w:r>
      <w:r w:rsidR="00000000" w:rsidRPr="00000000" w:rsidDel="00000000">
        <w:rPr>
          <w:rtl w:val="0"/>
        </w:rPr>
        <w:t xml:space="preserve">4. </w:t>
      </w:r>
      <w:r w:rsidR="00000000" w:rsidRPr="00000000" w:rsidDel="00000000">
        <w:rPr>
          <w:rtl w:val="0"/>
        </w:rPr>
        <w:t xml:space="preserve">punktā</w:t>
      </w:r>
      <w:r w:rsidR="00000000" w:rsidRPr="00000000" w:rsidDel="00000000">
        <w:rPr>
          <w:rtl w:val="0"/>
        </w:rPr>
        <w:t xml:space="preserve"> minētā lēmuma pieņemšanas bez maksas publicē nomas sludinājumu valsts akciju sabiedrības "Valsts nekustamie īpašumi" tīmekļvietnē un savā tīmekļvietnē (ja tāda ir).</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Nomnieks – atvasināta publiska persona – pēc šo noteikumu </w:t>
      </w:r>
      <w:r w:rsidR="00000000" w:rsidRPr="00000000" w:rsidDel="00000000">
        <w:rPr>
          <w:rtl w:val="0"/>
        </w:rPr>
        <w:t xml:space="preserve">4.</w:t>
      </w:r>
      <w:r w:rsidR="00000000" w:rsidRPr="00000000" w:rsidDel="00000000">
        <w:rPr>
          <w:rtl w:val="0"/>
        </w:rPr>
        <w:t xml:space="preserve">punktā minētā lēmuma pieņemšanas publicē nomas sludinājumu savā tīmekļvietnē, kā arī izvieto to publiski pieejamā vietā attiecīgās atvasinātās publiskās personas adresē.</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17.12.2019. noteikumiem Nr. 651)</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Nomas sludinājumā norāda: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nomnieka nosaukumu, adresi, oficiālo elektronisko adresi (ja ir aktivizēts tās konts) un kontaktpersonas vārdu, uzvārdu, tālruņa numuru un elektroniskā pasta adresi;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nomas objekta vēlamo atrašanās vietu (administratīvo teritoriju), pievienojot arī nekustamā īpašuma atrašanās vietas aprakstu un tās shematisku attēlojumu kartē;</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nomas objekta lietošanas mērķi;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paredzamo nomas līguma termiņu;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nepieciešamo platību (biroja telpām norāda platību, kas aprēķināta saskaņā ar normatīvajiem aktiem par vienotajām tehniskajām prasībām valsts institūciju biroja telpām);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vēlamo īpašuma tehnisko stāvokli, ēkas energoefektivitātes rādītājus, klasi un informāciju par ēkas atbilstību Ēku energoefektivitātes likuma 4. pantā noteiktajām energoefektivitātes minimālajām prasībām;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citas prasības, tai skaitā specifiskas prasības telpām (piemēram, informāciju tehnoloģijas, telekomunikācijas, ugunsdrošības prasības, tehniskās vai fiziskās apsardzes prasības), apsaimniekošanas un uzturēšanas pakalpojumu prasības (apsaimniekošanas programma);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nomas piedāvājuma iesniegšanas termiņu, kas nav īsāks par 20 darbdienām no nomas sludinājuma publicēšanas dienas valsts akciju sabiedrības "Valsts nekustamie īpašumi" tīmekļvietnē vai atvasinātas publiskas personas tīmekļvietnē, kā arī iesniegšanas veidu un vietu;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informatīvu atsauci uz šiem noteikumiem.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17.12.2019. noteikumiem Nr. 651)</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Nomniekam ir tiesības izsūtīt sludinājuma tekstu arī tā izvēlētām privātpersonām un kapitālsabiedrībām. To iesniegtais piedāvājums ir vērtējams atbilstoši šo noteikumu </w:t>
      </w:r>
      <w:r w:rsidR="00000000" w:rsidRPr="00000000" w:rsidDel="00000000">
        <w:rPr>
          <w:rtl w:val="0"/>
        </w:rPr>
        <w:t xml:space="preserve">12.</w:t>
      </w:r>
      <w:r w:rsidR="00000000" w:rsidRPr="00000000" w:rsidDel="00000000">
        <w:rPr>
          <w:rtl w:val="0"/>
        </w:rPr>
        <w:t xml:space="preserve">punktā noteiktajai kārtībai kopā ar pārējiem piedāvājumiem.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Persona, kura vēlas piedāvāt nomai nekustamo īpašumu (turpmāk – iznomāšanas pretendents), iesniedz nomniekam iznomāšanas pretendenta piedāvājumu (</w:t>
      </w:r>
      <w:r w:rsidR="00000000" w:rsidRPr="00000000" w:rsidDel="00000000">
        <w:rPr>
          <w:rtl w:val="0"/>
        </w:rPr>
        <w:t xml:space="preserve">pielikums</w:t>
      </w:r>
      <w:r w:rsidR="00000000" w:rsidRPr="00000000" w:rsidDel="00000000">
        <w:rPr>
          <w:rtl w:val="0"/>
        </w:rPr>
        <w:t xml:space="preserve">) ar atsauci uz nomnieka nomas sludinājumu. Nomnieks nodrošina, lai neviens nevarētu piekļūt iznomāšanas pretendenta piedāvājumam pirms noteiktā nomas piedāvājuma iesniegšanas termiņa beigām. Piedāvājumā norāda: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fiziska persona – vārdu, uzvārdu, personas kodu, deklarētās dzīvesvietas adresi, elektroniskā pasta adresi (ja ir) un tālruņa numuru, juridiska persona (arī personālsabiedrība) – nosaukumu (firmu), reģistrācijas numuru, elektroniskā pasta adresi (ja ir) un tālruņa numuru;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iznomāšanas pretendenta pārstāvja vārdu, uzvārdu, personas kodu (ja ir), elektroniskā pasta adresi (ja ir) un tālruņa numuru;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iznomājamo nekustamo īpašumu, tā adresi, kadastra numuru, platību un lietošanas mērķi, pievienojot nekustamā īpašuma atrašanās vietas aprakstu;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iznomājamā nekustamā īpašuma aprakstu, tai skaitā ēkas energoefektivitātes rādītājus, klasi un informāciju par ēkas atbilstību Ēku energoefektivitātes likuma 4. pantā noteiktajām energoefektivitātes minimālajām prasībām (pievienojot ēkas energosertifikātu vai pagaidu energosertifikātu, kas reģistrēts būvniecības informācijas sistēmā), informāciju par piedāvātā nekustamā īpašuma tehnisko stāvokli, pievienojot fotoattēlus, telpu plānojumu un citu informāciju, kas var raksturot piedāvāto nomas objektu;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apliecinājumu, ka nepastāv tiesiski šķēršļi nekustamā īpašuma iznomāšanai vai nodošanai apakšnomā (ja attiecināms);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informāciju par piedāvātā nekustamā īpašuma kopējām faktiskajām izmaksām iepriekšējā periodā, kas nav mazāks par 12 mēnešiem, un plānotajām izmaksām nākamajam periodam, kas nav mazāks par 12 mēnešiem, tai skaitā informāciju par nomas maksas apmēru un apsaimniekošanas pakalpojumu izdevumiem saskaņā ar nomas sludinājumam pievienotajā apsaimniekošanas programmā noteiktajām pozīcijām, norādot vienas vienības izmaksas, nomnieka nomas sludinājumā minēto specifisko prasību nodrošināšanas izmaksas, komunālo pakalpojumu izmaksas, kā arī veicamos kapitālieguldījumus, ja tādi ir nepieciešami. Norādītās plānotās izmaksas, izņemot izmaksas par apkuri, auksto un karsto ūdeni, kanalizāciju, elektrību un atkritumu izvešanu, iznomāšanas pretendentam ir saistošas, slēdzot līgumu ar nomnieku.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Pēc piedāvājumu saņemšanas nomnieks izvērtē iznomāšanas pretendentu piedāvājumus un pieņem lēmumu par atlases rezultātiem. Izvērtējot piedāvājumus, nomnieks ņem vērā šādus nosacījumus: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nomnieka prasībām funkcionāli atbilstošākais nekustamais īpašums – šo noteikumu </w:t>
      </w:r>
      <w:r w:rsidR="00000000" w:rsidRPr="00000000" w:rsidDel="00000000">
        <w:rPr>
          <w:rtl w:val="0"/>
        </w:rPr>
        <w:t xml:space="preserve">9.2.</w:t>
      </w:r>
      <w:r w:rsidR="00000000" w:rsidRPr="00000000" w:rsidDel="00000000">
        <w:rPr>
          <w:rtl w:val="0"/>
        </w:rPr>
        <w:t xml:space="preserve">, </w:t>
      </w:r>
      <w:r w:rsidR="00000000" w:rsidRPr="00000000" w:rsidDel="00000000">
        <w:rPr>
          <w:rtl w:val="0"/>
        </w:rPr>
        <w:t xml:space="preserve">9.3.</w:t>
      </w:r>
      <w:r w:rsidR="00000000" w:rsidRPr="00000000" w:rsidDel="00000000">
        <w:rPr>
          <w:rtl w:val="0"/>
        </w:rPr>
        <w:t xml:space="preserve">, </w:t>
      </w:r>
      <w:r w:rsidR="00000000" w:rsidRPr="00000000" w:rsidDel="00000000">
        <w:rPr>
          <w:rtl w:val="0"/>
        </w:rPr>
        <w:t xml:space="preserve">9.4.</w:t>
      </w:r>
      <w:r w:rsidR="00000000" w:rsidRPr="00000000" w:rsidDel="00000000">
        <w:rPr>
          <w:rtl w:val="0"/>
        </w:rPr>
        <w:t xml:space="preserve"> un </w:t>
      </w:r>
      <w:r w:rsidR="00000000" w:rsidRPr="00000000" w:rsidDel="00000000">
        <w:rPr>
          <w:rtl w:val="0"/>
        </w:rPr>
        <w:t xml:space="preserve">9.5.</w:t>
      </w:r>
      <w:r w:rsidR="00000000" w:rsidRPr="00000000" w:rsidDel="00000000">
        <w:rPr>
          <w:rtl w:val="0"/>
        </w:rPr>
        <w:t xml:space="preserve">apakšpunkts;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nekustamā īpašuma tehniskais stāvoklis – šo noteikumu </w:t>
      </w:r>
      <w:r w:rsidR="00000000" w:rsidRPr="00000000" w:rsidDel="00000000">
        <w:rPr>
          <w:rtl w:val="0"/>
        </w:rPr>
        <w:t xml:space="preserve">9.6.</w:t>
      </w:r>
      <w:r w:rsidR="00000000" w:rsidRPr="00000000" w:rsidDel="00000000">
        <w:rPr>
          <w:rtl w:val="0"/>
        </w:rPr>
        <w:t xml:space="preserve"> un </w:t>
      </w:r>
      <w:r w:rsidR="00000000" w:rsidRPr="00000000" w:rsidDel="00000000">
        <w:rPr>
          <w:rtl w:val="0"/>
        </w:rPr>
        <w:t xml:space="preserve">9.7.</w:t>
      </w:r>
      <w:r w:rsidR="00000000" w:rsidRPr="00000000" w:rsidDel="00000000">
        <w:rPr>
          <w:rtl w:val="0"/>
        </w:rPr>
        <w:t xml:space="preserve">apakšpunkts;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nekustamā īpašuma zemākās kopējās gada izmaksas, ko nosaka saskaņā ar šo noteikumu </w:t>
      </w:r>
      <w:r w:rsidR="00000000" w:rsidRPr="00000000" w:rsidDel="00000000">
        <w:rPr>
          <w:rtl w:val="0"/>
        </w:rPr>
        <w:t xml:space="preserve">11.6.</w:t>
      </w:r>
      <w:r w:rsidR="00000000" w:rsidRPr="00000000" w:rsidDel="00000000">
        <w:rPr>
          <w:rtl w:val="0"/>
        </w:rPr>
        <w:t xml:space="preserve">apakšpunktā minēto informāciju;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pārcelšanās izmaksas un izmaksas par nekustamā īpašuma pielāgošanu publiskas personas funkciju izpildes nodrošināšanai.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Nomnieks ir tiesīgs pārtraukt atlases procedūru, ja tas konstatē, ka nomnieka prasībām atbilstošs nekustamais īpašums ir citas publiskas personas īpašumā un nomnieks var to nomāt atbilstoši normatīvajiem aktiem par publiskas personas mantas iznomāšanu.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17.12.2019. noteikumiem Nr. 651)</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Piecu darbdienu laikā pēc šo noteikumu </w:t>
      </w:r>
      <w:r w:rsidR="00000000" w:rsidRPr="00000000" w:rsidDel="00000000">
        <w:rPr>
          <w:rtl w:val="0"/>
        </w:rPr>
        <w:t xml:space="preserve">12.</w:t>
      </w:r>
      <w:r w:rsidR="00000000" w:rsidRPr="00000000" w:rsidDel="00000000">
        <w:rPr>
          <w:rtl w:val="0"/>
        </w:rPr>
        <w:t xml:space="preserve">punktā minētā lēmuma pieņemšanas nomnieks informē iznomāšanas pretendentu par pieņemto lēmumu.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Ja izvēlētais iznomāšanas pretendents atsakās slēgt nomas līgumu, nomniekam ir tiesības izbeigt atlasi bez rezultātiem vai piedāvāt nomas līguma slēgšanu nākamajam iznomāšanas pretendentam, kura pieteikums atbilst šo noteikumu </w:t>
      </w:r>
      <w:r w:rsidR="00000000" w:rsidRPr="00000000" w:rsidDel="00000000">
        <w:rPr>
          <w:rtl w:val="0"/>
        </w:rPr>
        <w:t xml:space="preserve">12.</w:t>
      </w:r>
      <w:r w:rsidR="00000000" w:rsidRPr="00000000" w:rsidDel="00000000">
        <w:rPr>
          <w:rtl w:val="0"/>
        </w:rPr>
        <w:t xml:space="preserve">punktā minētajiem nosacījumiem.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Ja uz šo noteikumu </w:t>
      </w:r>
      <w:r w:rsidR="00000000" w:rsidRPr="00000000" w:rsidDel="00000000">
        <w:rPr>
          <w:rtl w:val="0"/>
        </w:rPr>
        <w:t xml:space="preserve">9.</w:t>
      </w:r>
      <w:r w:rsidR="00000000" w:rsidRPr="00000000" w:rsidDel="00000000">
        <w:rPr>
          <w:rtl w:val="0"/>
        </w:rPr>
        <w:t xml:space="preserve">punktā minēto nomas sludinājumu neatsaucas neviens iznomāšanas pretendents vai nomnieks, izvērtējot iesniegtos piedāvājumus, konstatē, ka neviens no iesniegtajiem piedāvājumiem neatbilst nomnieka izvirzītajām prasībām un nosacījumiem, atlasi uzskata par izbeigtu bez rezultāta un nomniekam ir tiesības izsūtīt sludinājuma tekstu tā izvēlētiem pretendentiem. Šādā gadījumā iznomāšanas pretendentu nosaka sarunu ceļā, balstoties uz šo noteikumu </w:t>
      </w:r>
      <w:r w:rsidR="00000000" w:rsidRPr="00000000" w:rsidDel="00000000">
        <w:rPr>
          <w:rtl w:val="0"/>
        </w:rPr>
        <w:t xml:space="preserve">12.</w:t>
      </w:r>
      <w:r w:rsidR="00000000" w:rsidRPr="00000000" w:rsidDel="00000000">
        <w:rPr>
          <w:rtl w:val="0"/>
        </w:rPr>
        <w:t xml:space="preserve">punktā minētajiem nosacījumiem. Nomnieks nodrošina lēmuma pieņemšanas procesa caurskatāmību.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16.12.2014. noteikumiem Nr.761)</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Nomnieks (izņemot atvasinātu publisku personu) informāciju par nomas objektu (izņemot šo noteikumu </w:t>
      </w:r>
      <w:r w:rsidR="00000000" w:rsidRPr="00000000" w:rsidDel="00000000">
        <w:rPr>
          <w:rtl w:val="0"/>
        </w:rPr>
        <w:t xml:space="preserve">2.9.</w:t>
      </w:r>
      <w:r w:rsidR="00000000" w:rsidRPr="00000000" w:rsidDel="00000000">
        <w:rPr>
          <w:rtl w:val="0"/>
        </w:rPr>
        <w:t xml:space="preserve"> apakšpunktā minēto gadījumu) ievada Valsts nekustamā īpašuma informācijas sistēmā atbilstoši Ministru kabineta noteikumiem, kas nosaka valsts nekustamā īpašuma pārvaldīšanas principus un kārtību, kā arī kārtību, kādā apkopojama informācija par valsts nekustamā īpašuma pārvaldīšanu un valsts iestāžu lietotajiem nekustamajiem īpašumiem, un 10 darbdienu laikā pēc nomas līguma noslēgšanas publicē valsts akciju sabiedrības "Valsts nekustamie īpašumi" tīmekļvietnē un savā tīmekļvietnē (ja tāda ir) šādu informāciju par nomas objektu: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nekustamā īpašuma adrese;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kadastra numurs;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platība;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lietošanas mērķis;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iznomātājs (ar norādi – fiziska vai juridiska persona. Juridiskai personai norāda nosaukumu un reģistrācijas numuru);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nomas maksas apmērs, norādot viena kvadrātmetra izmaksas mēnesī. Ja apsaimniekošanas maksa ir ietverta nomas maksā, to norāda atsevišķi;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nomas līguma darbības termiņš;</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ēkas energoefektivitātes rādītāji, klase un informācija par ēkas atbilstību Ēku energoefektivitātes likuma 4. pantā noteiktajām energoefektivitātes minimālajām prasībām vai pamatojums, kas apliecina kāda Ēku energoefektivitātes likuma 14. panta piektajā daļā minētā nosacījuma esību.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17.12.2019. noteikumiem Nr. 651; ievaddaļas jaunā redakcija stājas spēkā 01.01.2021.,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Nomnieks – atvasināta publiska persona – nodrošina šo noteikumu </w:t>
      </w:r>
      <w:r w:rsidR="00000000" w:rsidRPr="00000000" w:rsidDel="00000000">
        <w:rPr>
          <w:rtl w:val="0"/>
        </w:rPr>
        <w:t xml:space="preserve">17.</w:t>
      </w:r>
      <w:r w:rsidR="00000000" w:rsidRPr="00000000" w:rsidDel="00000000">
        <w:rPr>
          <w:rtl w:val="0"/>
        </w:rPr>
        <w:t xml:space="preserve">punktā minētās informācijas publicēšanu savā tīmekļvietnē, kā arī izvieto to publiski pieejamā vietā attiecīgās atvasinātās publiskās personas adresē.</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17.12.2019. noteikumiem Nr. 651)</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Nomas līgumu slēdz uz laiku: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līdz 12 gadiem;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līdz 30 gadiem, ja nomas objektā jāveic kapitālieguldījumi tā pielāgošanai nomnieka vajadzībām un par to ir lēmis Ministru kabinets vai atvasinātas publiskas personas lēmējinstitūcija.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Ja šajos noteikumos noteiktajā kārtībā noslēgts nomas līgums uz termiņu, kas ir garāks par trim gadiem, no šā nomas līguma izrietošās nomas tiesības nostiprināmas zemesgrāmatā.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Ja nomnieka funkciju nodrošināšanai publiskai personai piederošā nekustamajā īpašumā nepieciešams veikt kapitālieguldījumus, nomnieks var slēgt nomas līgumu šajos noteikumos noteiktajā kārtībā uz laiku, kāds nepieciešams pielāgošanas darbu veikšanai.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Nomnieks līdz 2015.gada 1.janvārim atbilstoši Publiskas personas finanšu līdzekļu un mantas izšķērdēšanas novēršanas likumā ietvertajiem principiem izvērtē nepieciešamību izbeigt nomas līgumu, kas noslēgts ar privātpersonu vai kapitālsabiedrību (izņemot publiskas personas nekustamo īpašumu pārvaldīšanai izveidotu kapitālsabiedrību) līdz šo noteikumu spēkā stāšanās dienai.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Ja ar privātpersonu vai kapitālsabiedrību noslēgtā nomas līguma termiņš beidzas agrāk par sešiem mēnešiem, jauna nomas objekta atlasei un nomas līguma noslēgšanai šos noteikumus nepiemēro.</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Valsts akciju sabiedrība "Valsts nekustamie īpašumi" līdz 2013.gada 1.decembrim ievieš programmnodrošinājumu, lai nomnieks (izņemot atvasinātu publisku personu) varētu publicēt informāciju par nomas objektu valsts akciju sabiedrības "Valsts nekustamie īpašumi" tīmekļvietnē. Līdz programmnodrošinājuma ieviešanai nomnieks (izņemot atvasinātu publisku personu) publicē informāciju par nomas objektu savā tīmekļvietnē (ja tāda ir).</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17.12.2019. noteikumiem Nr. 651)</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Nomnieks (izņemot atvasinātu publisku personu) līdz 2014.gada 1.aprīlim publicē valsts akciju sabiedrības "Valsts nekustamie īpašumi" tīmekļvietnē informāciju par spēkā esošiem nomas līgumiem, kas noslēgti ar privātpersonu vai kapitālsabiedrību līdz šo noteikumu spēkā stāšanās dienai, bet nomnieks – atvasināta publiska persona – minēto informāciju publicē savā tīmekļvietnē.</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17.12.2019. noteikumiem Nr. 651)</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Nomnieks (izņemot atvasinātu publisku personu) līdz 2015. gada 1. februārim publicē valsts akciju sabiedrības "Valsts nekustamie īpašumi" tīmekļvietnē informāciju par spēkā esošiem nomas līgumiem, kas šo noteikumu </w:t>
      </w:r>
      <w:r w:rsidR="00000000" w:rsidRPr="00000000" w:rsidDel="00000000">
        <w:rPr>
          <w:rtl w:val="0"/>
        </w:rPr>
        <w:t xml:space="preserve">2.</w:t>
      </w:r>
      <w:r w:rsidR="00000000" w:rsidRPr="00000000" w:rsidDel="00000000">
        <w:rPr>
          <w:rtl w:val="0"/>
        </w:rPr>
        <w:t xml:space="preserve"> punktā minētajos gadījumos noslēgti ar privātpersonu vai kapitālsabiedrību līdz 2014. gada 31. decembrim, bet nomnieks – atvasināta publiska persona – minēto informāciju publicē savā tīmekļvietnē.</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16.12.2014. noteikumu Nr.761 redakcijā, kas grozīta ar MK 17.12.2019. noteikumiem Nr. 651)</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Fiziskas personas datu apstrādes mērķis ir nodrošināt nomas objekta piedāvājumu atlases organizēšanu, nomas līguma noslēgšanas procesu, līguma saistību izpildi un informācijas apkopošanu par noslēgtajiem nomas līgumiem. Personas datus apstrādā un glabā saskaņā ar personas datu apstrādi regulējošiem normatīvajiem aktiem.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17.12.2019. noteikumu Nr. 651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Nomnieks (izņemot atvasinātu publisku personu) līdz 2021. gada 1. aprīlim nodrošina, lai Valsts nekustamā īpašuma informācijas sistēmā būtu ievadīta šo noteikumu </w:t>
      </w:r>
      <w:r w:rsidR="00000000" w:rsidRPr="00000000" w:rsidDel="00000000">
        <w:rPr>
          <w:rtl w:val="0"/>
        </w:rPr>
        <w:t xml:space="preserve">17.</w:t>
      </w:r>
      <w:r w:rsidR="00000000" w:rsidRPr="00000000" w:rsidDel="00000000">
        <w:rPr>
          <w:rtl w:val="0"/>
        </w:rPr>
        <w:t xml:space="preserve"> punktā minētā informācija par visiem nomas objektiem, par kuriem ir noslēgts un ir spēkā esošs nomas līgums.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17.12.2019. noteikumu Nr. 651 redakcijā; punkts stājas spēkā 01.01.2021.,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25-TA-1065</w:t>
    </w:r>
    <w:r>
      <w:br/>
    </w:r>
    <w:r w:rsidR="00000000" w:rsidRPr="00000000" w:rsidDel="00000000">
      <w:rPr>
        <w:rtl w:val="0"/>
      </w:rPr>
      <w:t xml:space="preserve">Izdrukāts 29.07.2026. 23.57 - 1.0.VK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25-TA-1065</w:t>
    </w:r>
    <w:r>
      <w:br/>
    </w:r>
    <w:r w:rsidR="00000000" w:rsidRPr="00000000" w:rsidDel="00000000">
      <w:rPr>
        <w:rtl w:val="0"/>
      </w:rPr>
      <w:t xml:space="preserve">Izdrukāts 29.07.2026. 23.57 - 1.0.VK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noteikumu_konsolidētā_versija_25-TA-1065.docx</dc:title>
</cp:coreProperties>
</file>

<file path=docProps/custom.xml><?xml version="1.0" encoding="utf-8"?>
<Properties xmlns="http://schemas.openxmlformats.org/officeDocument/2006/custom-properties" xmlns:vt="http://schemas.openxmlformats.org/officeDocument/2006/docPropsVTypes"/>
</file>