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7.1.2.specifiskā atbalsta mērķa "Izveidot darba tirgus apsteidzošo pārkārtojumu sistēmu, nodrošinot tās sasaisti ar Nodarbinātības barometru" 7.1.2.1.pasākuma "EURES tīkla darbības nodrošināšana"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r>
        <w:br/>
      </w:r>
      <w:r w:rsidR="00000000" w:rsidRPr="00000000" w:rsidDel="00000000">
        <w:rPr>
          <w:rStyle w:val="paragraph"/>
          <w:i w:val="1"/>
          <w:rtl w:val="0"/>
        </w:rPr>
        <w:t xml:space="preserve">(Grozīta ar MK 15.12.2015. noteikumiem Nr. 717)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"Nodarbinātība un darbaspēka mobilitāte" 7.1.2. specifiskā atbalsta mērķa "Izveidot darba tirgus apsteidzošo pārkārtojumu sistēmu, nodrošinot tās sasaisti ar Nodarbinātības barometru" (turpmāk – atbalsta mērķis) 7.1.2.1. pasākumu "EURES tīkla darbības nodrošināšana"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vienpusējā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darba ņēmēju, bezdarbnieku, darba meklētāju un darba devēju piekļuvi informatīviem atbalsta pasākumiem, sniedzot atbalstu darba meklēšanā un darba tiesisko attiecību nodibināšanā.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darba tirgus dalībnieki – darba devēji, darba ņēmēji, darba meklētāji, bezdarbnieki un Nodarbinātības valsts aģentūras darbinieki.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atbalsta mērķa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2023. gada 31. decembrim atbalstīto informatīvo EURES pasākumu skaits – 800;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256 935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27.06.2017. noteikumu Nr. 382 redakcijā, kas grozīta ar MK 28.07.2020. noteikumiem Nr. 489)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veiktās darbības veicinās darbības programmas "Izaugsme un nodarbinātība" 7.1.2. specifiskā atbalsta mērķa "Izveidot darba tirgus apsteidzošo pārkārtojumu sistēmu, nodrošinot tās sasaisti ar Nodarbinātības barometru" rezultāta rādītāja "Izveidota Darba tirgus apsteidzošo pārkārtojumu sistēma"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717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pieejamais kopējais attiecināmais finansējums ir 837 191 </w:t>
      </w:r>
      <w:r w:rsidR="00000000" w:rsidRPr="00000000" w:rsidDel="00000000">
        <w:rPr>
          <w:i w:val="1"/>
          <w:rtl w:val="0"/>
        </w:rPr>
        <w:t xml:space="preserve">euro</w:t>
      </w:r>
      <w:r w:rsidR="00000000" w:rsidRPr="00000000" w:rsidDel="00000000">
        <w:rPr>
          <w:rtl w:val="0"/>
        </w:rPr>
        <w:t xml:space="preserve">, tai skaitā Eiropas Sociālā fonda finansējums – 711 612 </w:t>
      </w:r>
      <w:r w:rsidR="00000000" w:rsidRPr="00000000" w:rsidDel="00000000">
        <w:rPr>
          <w:i w:val="1"/>
          <w:rtl w:val="0"/>
        </w:rPr>
        <w:t xml:space="preserve">euro</w:t>
      </w:r>
      <w:r w:rsidR="00000000" w:rsidRPr="00000000" w:rsidDel="00000000">
        <w:rPr>
          <w:rtl w:val="0"/>
        </w:rPr>
        <w:t xml:space="preserve"> un valsts budžeta finansējums – 125 579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 no pasākumam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717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15.12.2015. noteikumiem Nr. 717)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tās ir radušās, sākot ar šo noteikumu spēkā stāšanās dienu.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 Ja sadarbības iestāde apstiprina projekta iesniegumu un noslēdz ar projekta iesniedzēju vienošanos par projekta īstenošanu, projekta iesniedzējs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Sadarbības iestāde lēmumu par projekta iesniegumu apstiprināšanu, apstiprināšanu ar nosacījumu vai noraidīšanu pieņem mēneša laikā no projekta iesnieguma iesniegšanas beigu datuma, kas noteikts projekta iesnieguma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un semināri par Eiropas Nodarbinātības dienestu tīklu (turpmāk – EURES tīkls) un tā pieejamības nodrošināšanu un Eiropas darba mobilitātes jautājumiem tās iestādes darbiniekiem, kas nodrošina Latvijas Republikas darbību EURES tīklā;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nodrošināšana EURES tīkla ietvaros, kas ietver šādus pasākumus: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EURES pieejamības un atpazīstamības nodrošināšana (piemēram, informatīvo materiālu izstrāde un izgatavošana, informācijas un komunikācijas aktivitātes);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 darba devējiem, valsts un pašvaldību iestāžu, nevalstiskā sektora pārstāvjiem par EURES tīklu (piemēram, informatīvajos semināros, uzņēmēju izstādēs, konsultācijās), kā arī darbiekārtošanas un personāla atlases pasākumu organizēšana;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sniegšana darba ņēmējiem, darba meklētājiem un bezdarbniekiem (piemēram, informatīvajos semināros, izstādēs, atvērto durvju dienās, individuālajās konsultācijās par dzīves un darba apstākļiem, nodarbinātības iespējām un administratīvajām procedūrām Eiropas Savienības un Eiropas Ekonomikas zonas valstīs);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sadarbības tīkla veidošana un iesaistīto pušu informēšana (piemēram, informatīvie semināri un citi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EURES tīkla Latvijas un starptautiskajos sadarbības pasākumos (piemēram, sanāksmēs, informatīvajos semināros, darba grupās, konferencēs, darba gadatirgos un darba mobilitātes pasākumos), kā arī šo pasākumu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(projekta īstenošanas un projekta vadības personāla atlīdzības izmaksas) atbilstoši Valsts un pašvaldību institūciju amatpersonu un darbinieku atlīdzības likumā noteiktajam, izņemot virsstundas. Ja personāla iesaiste projektā ir nodrošināta saskaņā ar daļlaika attiecināmības principu, attiecināma ir ne mazāka kā 30 %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un darba braucienu (iekšzemes un ārvalstu) izmaksas finansējuma saņēmēja darbiniekiem un šo noteikumu </w:t>
      </w:r>
      <w:r w:rsidR="00000000" w:rsidRPr="00000000" w:rsidDel="00000000">
        <w:rPr>
          <w:rtl w:val="0"/>
        </w:rPr>
        <w:t xml:space="preserve">16.1.</w:t>
      </w:r>
      <w:r w:rsidR="00000000" w:rsidRPr="00000000" w:rsidDel="00000000">
        <w:rPr>
          <w:rtl w:val="0"/>
        </w:rPr>
        <w:t xml:space="preserve"> apakšpunktā minētajam personālam atbilstoši normatīvajiem aktiem par kārtību, kādā atlīdzināmi ar komandējumiem saistītie izdevumi un komandējumu un darba braucienu izmaksas Eiropas Savienības dalībvalstu darba tirgus institūciju un starptautisko organizāciju ekspertiem (apliecinot ar atbilstošiem izmaksas pamatojošiem dokumentiem), šo noteikumu 14.1., 14.2.2., 14.2.3., 14.2.4., 14.2.5. un </w:t>
      </w:r>
      <w:r w:rsidR="00000000" w:rsidRPr="00000000" w:rsidDel="00000000">
        <w:rPr>
          <w:rtl w:val="0"/>
        </w:rPr>
        <w:t xml:space="preserve">14.4.</w:t>
      </w:r>
      <w:r w:rsidR="00000000" w:rsidRPr="00000000" w:rsidDel="00000000">
        <w:rPr>
          <w:rtl w:val="0"/>
        </w:rPr>
        <w:t xml:space="preserve"> apakšpunktā minēto atbalstāmo darbību īstenošanai (finansējuma saņēmēja projekta vadības personālam šo noteikumu </w:t>
      </w:r>
      <w:r w:rsidR="00000000" w:rsidRPr="00000000" w:rsidDel="00000000">
        <w:rPr>
          <w:rtl w:val="0"/>
        </w:rPr>
        <w:t xml:space="preserve">14.4.</w:t>
      </w:r>
      <w:r w:rsidR="00000000" w:rsidRPr="00000000" w:rsidDel="00000000">
        <w:rPr>
          <w:rtl w:val="0"/>
        </w:rPr>
        <w:t xml:space="preserve"> apakšpunktā minētās atbalstāmās darbības ietvaros attiecināmi iekšzemes komandējumi un darba braucieni);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un sabiedriskā transporta izmantošana) šo noteikumu </w:t>
      </w:r>
      <w:r w:rsidR="00000000" w:rsidRPr="00000000" w:rsidDel="00000000">
        <w:rPr>
          <w:rtl w:val="0"/>
        </w:rPr>
        <w:t xml:space="preserve">16.1.</w:t>
      </w:r>
      <w:r w:rsidR="00000000" w:rsidRPr="00000000" w:rsidDel="00000000">
        <w:rPr>
          <w:rtl w:val="0"/>
        </w:rPr>
        <w:t xml:space="preserve"> apakšpunktā minētajam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14.2.2.</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w:t>
      </w:r>
      <w:r w:rsidR="00000000" w:rsidRPr="00000000" w:rsidDel="00000000">
        <w:rPr>
          <w:rtl w:val="0"/>
        </w:rPr>
        <w:t xml:space="preserve">14.2.4.</w:t>
      </w:r>
      <w:r w:rsidR="00000000" w:rsidRPr="00000000" w:rsidDel="00000000">
        <w:rPr>
          <w:rtl w:val="0"/>
        </w:rPr>
        <w:t xml:space="preserve">, </w:t>
      </w:r>
      <w:r w:rsidR="00000000" w:rsidRPr="00000000" w:rsidDel="00000000">
        <w:rPr>
          <w:rtl w:val="0"/>
        </w:rPr>
        <w:t xml:space="preserve">14.2.5.</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16.1. apakšpunktā minētajam personālam, ja tās nav iekļautas šo noteikumu 16.</w:t>
      </w:r>
      <w:r w:rsidR="00000000" w:rsidRPr="00000000" w:rsidDel="00000000">
        <w:rPr>
          <w:vertAlign w:val="superscript"/>
          <w:rtl w:val="0"/>
        </w:rPr>
        <w:t xml:space="preserve">1 </w:t>
      </w:r>
      <w:r w:rsidR="00000000" w:rsidRPr="00000000" w:rsidDel="00000000">
        <w:rPr>
          <w:rtl w:val="0"/>
        </w:rPr>
        <w:t xml:space="preserve">4. apakšpunktā minētajā veselības apdrošināšanā.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717; MK 27.06.2017. noteikumiem Nr. 382)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16.2.1.</w:t>
      </w:r>
      <w:r w:rsidR="00000000" w:rsidRPr="00000000" w:rsidDel="00000000">
        <w:rPr>
          <w:rtl w:val="0"/>
        </w:rPr>
        <w:t xml:space="preserve"> apakšpunktā minēto pakalpojumu (uzņēmuma līgumu) izmaksu ietvaros plāno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apakšpunktā minēto atbalstāmo darbību (izņemot konsultācijas) un šo noteikumu </w:t>
      </w:r>
      <w:r w:rsidR="00000000" w:rsidRPr="00000000" w:rsidDel="00000000">
        <w:rPr>
          <w:rtl w:val="0"/>
        </w:rPr>
        <w:t xml:space="preserve">14.3.</w:t>
      </w:r>
      <w:r w:rsidR="00000000" w:rsidRPr="00000000" w:rsidDel="00000000">
        <w:rPr>
          <w:rtl w:val="0"/>
        </w:rPr>
        <w:t xml:space="preserve"> apakšpunktā minētās atbalstāmās darbības īstenošanai, ja informācijas un publicitātes pasākumu īstenošanai ir nepieciešams piesaistīt pakalpojuma sniedzēju. Informācijas un publicitātes pasākumu izmaksas plāno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nomai un kancelejas preču iegādei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pakalpojumiem (transportlīdzekļa noma, transporta pakalpojumu pirkšana)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14.2.2.</w:t>
      </w:r>
      <w:r w:rsidR="00000000" w:rsidRPr="00000000" w:rsidDel="00000000">
        <w:rPr>
          <w:rtl w:val="0"/>
        </w:rPr>
        <w:t xml:space="preserve">, </w:t>
      </w:r>
      <w:r w:rsidR="00000000" w:rsidRPr="00000000" w:rsidDel="00000000">
        <w:rPr>
          <w:rtl w:val="0"/>
        </w:rPr>
        <w:t xml:space="preserve">14.2.3.</w:t>
      </w:r>
      <w:r w:rsidR="00000000" w:rsidRPr="00000000" w:rsidDel="00000000">
        <w:rPr>
          <w:rtl w:val="0"/>
        </w:rPr>
        <w:t xml:space="preserve">, </w:t>
      </w:r>
      <w:r w:rsidR="00000000" w:rsidRPr="00000000" w:rsidDel="00000000">
        <w:rPr>
          <w:rtl w:val="0"/>
        </w:rPr>
        <w:t xml:space="preserve">14.2.4.</w:t>
      </w:r>
      <w:r w:rsidR="00000000" w:rsidRPr="00000000" w:rsidDel="00000000">
        <w:rPr>
          <w:rtl w:val="0"/>
        </w:rPr>
        <w:t xml:space="preserve">, </w:t>
      </w:r>
      <w:r w:rsidR="00000000" w:rsidRPr="00000000" w:rsidDel="00000000">
        <w:rPr>
          <w:rtl w:val="0"/>
        </w:rPr>
        <w:t xml:space="preserve">14.2.5.</w:t>
      </w:r>
      <w:r w:rsidR="00000000" w:rsidRPr="00000000" w:rsidDel="00000000">
        <w:rPr>
          <w:rtl w:val="0"/>
        </w:rPr>
        <w:t xml:space="preserve"> un </w:t>
      </w:r>
      <w:r w:rsidR="00000000" w:rsidRPr="00000000" w:rsidDel="00000000">
        <w:rPr>
          <w:rtl w:val="0"/>
        </w:rPr>
        <w:t xml:space="preserve">14.4.</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apdrošināšanai šo noteikumu </w:t>
      </w:r>
      <w:r w:rsidR="00000000" w:rsidRPr="00000000" w:rsidDel="00000000">
        <w:rPr>
          <w:rtl w:val="0"/>
        </w:rPr>
        <w:t xml:space="preserve">16.1.</w:t>
      </w:r>
      <w:r w:rsidR="00000000" w:rsidRPr="00000000" w:rsidDel="00000000">
        <w:rPr>
          <w:rtl w:val="0"/>
        </w:rPr>
        <w:t xml:space="preserve"> apakšpunktā minētajam personālam,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iegādei vai nomai šo noteikumu 16.1. apakšpunktā minētajam personālam jaunu darba vietu radīšanai vai esošo darba vietu atjaunošanai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14.</w:t>
      </w:r>
      <w:r w:rsidR="00000000" w:rsidRPr="00000000" w:rsidDel="00000000">
        <w:rPr>
          <w:rtl w:val="0"/>
        </w:rPr>
        <w:t xml:space="preserve"> 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717 redakcijā, kas grozīta ar MK 27.06.2017. noteikumiem Nr. 382; MK 18.12.2018. noteikumiem Nr. 840)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netiešās attiecināmās izmaksas finansējuma saņēmējs plāno kā vienu izmaksu pozīciju, piemērojot netiešo izmaksu vienoto likmi 15 % apmērā no šo noteikumu </w:t>
      </w:r>
      <w:r w:rsidR="00000000" w:rsidRPr="00000000" w:rsidDel="00000000">
        <w:rPr>
          <w:rtl w:val="0"/>
        </w:rPr>
        <w:t xml:space="preserve">16.1.</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717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minētās neparedzētās izmaksas (izdevumi papildu darbu vai pakalpojumu veikšanai, kas neparedzamu apstākļu dēļ ir kļuvuši nepieciešami noslēgtās vienošanās par projekta īstenošanu izpildes nodrošināšanai) projektā var plānot kā vienu izmaksu pozīciju, un tā nepārsniedz divus procentus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saskaņā ar vienošanos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15.</w:t>
      </w:r>
      <w:r w:rsidR="00000000" w:rsidRPr="00000000" w:rsidDel="00000000">
        <w:rPr>
          <w:rtl w:val="0"/>
        </w:rPr>
        <w:t xml:space="preserve"> punktā minētajām izmaksu pozīcijām ir attiecināmas izmaksas, ja tās nav atgūstamas nodokļu politiku reglamentējošos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vadība un tā īstenošanas nodrošināšana pasākuma ietvaros var ietvert projekta vadības personāla iesaisti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 minēto atbalstāmo darbību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717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tīmekļa 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piesaistot šo noteikumu 16.1. apakšpunktā minēto personālu, nodibina civildienesta vai darba tiesiskās attiecības un, paredzot tam atlīdzības izmaksas, nodrošina, ka personāls tiek nodarbināts normālu vai nepilnu darba laiku (tai skaitā atlīdzībai var piemērot daļlaika attiecināmības principu). Ja personāla atlīdzībai piemēro daļlaika attiecināmības principu, papildus veic uzskaiti par nostrādāto darba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projekta ietvaros (īstenojot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apakšpunktā minētās atbalstāmās darbības) tiek uzkrāta informācija par informatīvo pasākumu veidiem, kā arī pasākuma dalībniekiem, ilgumu, laika periodu un norises vietu. Pēc vadošās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(uzņēmuma) līgumos, kurus slēdz šo noteikumu </w:t>
      </w:r>
      <w:r w:rsidR="00000000" w:rsidRPr="00000000" w:rsidDel="00000000">
        <w:rPr>
          <w:rtl w:val="0"/>
        </w:rPr>
        <w:t xml:space="preserve">14.</w:t>
      </w:r>
      <w:r w:rsidR="00000000" w:rsidRPr="00000000" w:rsidDel="00000000">
        <w:rPr>
          <w:rtl w:val="0"/>
        </w:rPr>
        <w:t xml:space="preserve"> punktā minēto atbalstāmo darbību īstenošanai, avansa maksājumus var paredzēt ne vairāk kā 20 %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publiskos iepirkumus var veikt, pirms noslēgta vienošanās par projekta īstenošanu, pakalpojuma (uzņēmuma) līgumus slēdzot ne agrāk kā šo noteikumu spēkā stāšanās dienā vai piemērojot arī pirms tam noslēgtos pakalpojuma (uzņēmuma) līgumus. Piemērojot pirms projekta īstenošanas noslēgtos pakalpojuma (uzņēmuma) līgumus, tajos var veikt nebūtiskus grozījumus, tos papildinot ar atsauci, ka attiecīgo atbalsta pasākumu finansē arī projekta ietvaros, kā arī veikt citus tehniskus nebūtiskus grozījumus Publisko iepirkumu likuma izpratnē, kas nepieciešami šo noteikumu </w:t>
      </w:r>
      <w:r w:rsidR="00000000" w:rsidRPr="00000000" w:rsidDel="00000000">
        <w:rPr>
          <w:rtl w:val="0"/>
        </w:rPr>
        <w:t xml:space="preserve">14.</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14.2.</w:t>
      </w:r>
      <w:r w:rsidR="00000000" w:rsidRPr="00000000" w:rsidDel="00000000">
        <w:rPr>
          <w:rtl w:val="0"/>
        </w:rPr>
        <w:t xml:space="preserve"> apakšpunktā minētās atbalstāmās darbības var īstenot Eiropas Savienības un Eiropas Ekonomikas zonas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14.2. apakšpunktā minētās atbalstāmās darbības ietvaros sadarbību ar EURES partneriem veido atbilstoši normatīvajiem aktiem par aktīvo nodarbinātības pasākumu un preventīvo bezdarba samazināšanas pasākumu organizēšanas un finansēšanas kārtību un pasākumu īstenotāju izvēles principiem un sadarbību ar EURES dalībniekiem – atbilstoši normatīvajiem aktiem par komersantu – darbiekārtošanas pakalpojumu sniedzēju – licencēšanas un uzraudzības kārtību, ciktāl šie noteikumi neparedz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717; MK 18.12.2018. noteikumiem Nr. 840)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mērķi un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vienošanās nosacījumos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22-TA-1194</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22-TA-1194</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noteikumu_konsolidētā_versija_22-TA-1194.docx</dc:title>
</cp:coreProperties>
</file>

<file path=docProps/custom.xml><?xml version="1.0" encoding="utf-8"?>
<Properties xmlns="http://schemas.openxmlformats.org/officeDocument/2006/custom-properties" xmlns:vt="http://schemas.openxmlformats.org/officeDocument/2006/docPropsVTypes"/>
</file>