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Motoru ielā 4B, Daugavpilī, pārņemšanu Finanšu ministrijas valdījumā un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25-TA-422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