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mēnesī mācību gada un papildu mācību pasākumu īstenošanas laikā, kā arī pirmsskolas izglītības programmas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r w:rsidR="00000000" w:rsidRPr="00000000" w:rsidDel="00000000">
        <w:rPr>
          <w:rStyle w:val="paragraph"/>
          <w:i w:val="1"/>
          <w:rtl w:val="0"/>
        </w:rPr>
        <w:t xml:space="preserve"> kas grozīta ar MK 10.05.2022. noteikumiem Nr. 293)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w:t>
      </w:r>
      <w:r w:rsidR="00000000" w:rsidRPr="00000000" w:rsidDel="00000000">
        <w:rPr>
          <w:rtl w:val="0"/>
        </w:rPr>
        <w:t xml:space="preserve">14.</w:t>
      </w:r>
      <w:r w:rsidR="00000000" w:rsidRPr="00000000" w:rsidDel="00000000">
        <w:rPr>
          <w:rtl w:val="0"/>
        </w:rPr>
        <w:t xml:space="preserve"> punktā minētajā līgumā par 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w:t>
      </w:r>
      <w:r w:rsidR="00000000" w:rsidRPr="00000000" w:rsidDel="00000000">
        <w:rPr>
          <w:rtl w:val="0"/>
        </w:rPr>
        <w:t xml:space="preserve">14.</w:t>
      </w:r>
      <w:r w:rsidR="00000000" w:rsidRPr="00000000" w:rsidDel="00000000">
        <w:rPr>
          <w:rtl w:val="0"/>
        </w:rPr>
        <w:t xml:space="preserve">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21., 22., 23., 24., 25., 26., 27., 28., 29., 30., 31., 32. un 33.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 Izglītības ieguvi civiliedzīvotājiem nodrošina akreditētajās izglītības iestādēs, kas īsteno licencētas izglītības programmas attiecīgajā izglītības pakāpē, kā arī pirmsskolas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informācijas saņemšanas vai attiecīgā nozares ministrija piecu darbdienu laikā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w:t>
      </w:r>
      <w:r w:rsidR="00000000" w:rsidRPr="00000000" w:rsidDel="00000000">
        <w:rPr>
          <w:rtl w:val="0"/>
        </w:rPr>
        <w:t xml:space="preserve">22.</w:t>
      </w:r>
      <w:r w:rsidR="00000000" w:rsidRPr="00000000" w:rsidDel="00000000">
        <w:rPr>
          <w:rtl w:val="0"/>
        </w:rPr>
        <w:t xml:space="preserve"> punkta</w:t>
      </w:r>
      <w:r w:rsidR="00000000" w:rsidRPr="00000000" w:rsidDel="00000000">
        <w:rPr>
          <w:rtl w:val="0"/>
        </w:rPr>
        <w:t xml:space="preserve">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 punktā minēto bērna medicīnisko karti vai ģimenes ārsta izziņu izglītības iestādē iesniedz: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kopš civiliedzīvotāja uzņemšanas pirmsskolas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lēmuma pieņemšanai par civiliedzīvotāja uzņemšanu vispārējās izglītības programmas 1.–12. klasē, sākot ar 2022./2023.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vispārējās izglītības un profesionālās izglītības ieguvei piešķir atbilstoši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9.1.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finansējumu piešķir 5,96 </w:t>
      </w:r>
      <w:r w:rsidR="00000000" w:rsidRPr="00000000" w:rsidDel="00000000">
        <w:rPr>
          <w:i w:val="1"/>
          <w:rtl w:val="0"/>
        </w:rPr>
        <w:t xml:space="preserve">euro</w:t>
      </w:r>
      <w:r w:rsidR="00000000" w:rsidRPr="00000000" w:rsidDel="00000000">
        <w:rPr>
          <w:rtl w:val="0"/>
        </w:rPr>
        <w:t xml:space="preserve"> apmērā laikposmam no 2022. gada 1. septembra līdz 2022. gada 31. decembrim. Ministrija minēto finansējumu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9. punktā norādītajam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Minēto finansējumu ministrija pieprasa no valsts budžeta programmas 02.00.00 "Līdzekļi neparedzētiem gadījumiem" atbilstoši normatīvajam aktam, kas nosaka kārtību, kādā veic gadskārtējā valsts budžeta likumā noteiktās apropriācijas izmaiņas. Vasaras mēnešos, kad netiek īstenota profesionālās vidējās izglītības programma, šajā punktā minētais finansējums tiek piešķirts tikai ikmēneša stipendijas izmaksai 15 </w:t>
      </w:r>
      <w:r w:rsidR="00000000" w:rsidRPr="00000000" w:rsidDel="00000000">
        <w:rPr>
          <w:i w:val="1"/>
          <w:rtl w:val="0"/>
        </w:rPr>
        <w:t xml:space="preserve">euro</w:t>
      </w:r>
      <w:r w:rsidR="00000000" w:rsidRPr="00000000" w:rsidDel="00000000">
        <w:rPr>
          <w:rtl w:val="0"/>
        </w:rPr>
        <w:t xml:space="preserve"> apmērā, ja civiliedzīvotājs nav atskaitīts no attiecīgās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finansējumu profesionālās vidējās izglītības programmas apguves nodrošināšanai civiliedzīvotājiem,  kuri  Valsts izglītības informācijas sistēmā ar apakšstatusu "Ukrainas civiliedzīvotājs"  reģistrēti uz 2022. gada 1. septembri, nepiešķir.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Civiliedzīvotāju, kurš 2021./2022. mācību gadā apgūst vispārējās izglītības programmu 1.–8. klasē vai 10.–11. klasē, nākamajā klasē pārceļ, nepiemērojot prasības par vērtējumu saņemšanu mācību priekšmetos (kursos) mācību gada noslēgumā, kas noteiktas normatīvajā aktā par kārtību, kādā izglītojamie tiek uzņemti vispārējās izglītības programmās un atskaitīti no tām, kā arī obligātajām prasībām izglītojamo pārcelšanai nākamajā klasē. Civiliedzīvotājs ir tiesīgs tajā pašā klasē atkārtoti apgūt izglītības programmu atbilstoši mācību priekšmetu (kursu) un stundu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Civiliedzīvotājam pirms pārcelšanas nākamajā klasē vai atkārtotas izglītības programmas apguves tajā pašā klasē nosaka papildu mācību pasākumus, nenosakot pēcpārbaudījumus. Papildu mācību pasākumus 2022. gada jūnijā līdz divām nedēļām nosaka latviešu valodas mācību priekšmetu apguvei, kā arī var noteikt to mācību priekšmetu apguvei, kuros mācību gada noslēgumā nav iegūts vērtējums vai iegūtais vērtējums ir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Civiliedzīvotājs, kurš 2021./2022. mācību gadā par vispārējās vidējās izglītības programmas apguvi ir saņēmis liecību, ir tiesīgs 12. klasē atkārtoti apgūt visus izglītības programmas mācību priekšmetus un stundu plānā ietvertos mācību priekšmetus. Šādā gadījumā civiliedzīvotāja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Civiliedzīvotāju, kurš pēc pamatizglītības ieguves līdz 2022. gada 30. jūnijam turpina apgūt profesionālās vidējās izglītības programmu 1., 2. vai 3. kursā, pārceļ izglītības programmas nākamajā kursā izglītības iestādes noteiktajā kārtībā, nepiemērojot prasības par vērtējumu saņemšanu vispārizglītojošajos mācību priekšmetos (kursos) attiecīgā kursa 2. semestra noslēgumā.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privātā izglītības iestāde saņemtu šo noteikumu 9. punktā minēto finansējumu, tās dibinātājs, izmantojot Valsts kases e-pakalpojumu ePārskati atbilstoši normatīvajiem aktiem par kārtību, kādā Valsts kase nodrošina informācijas apriti, izmantojot Valsts kases e-pakalpojumus, reizi ceturksnī līdz pārskata ceturksnim sekojošā mēneša desmitajam datumam iesniedz ministrijai pārskatu par izdevumiem, kas saistīti ar vispārējās pamatizglītības un vispārējās vidējās izglītības ieguves nodrošināšanu civiliedzīvotājiem (turpmāk – Valsts kases pārskats). Privātās izglītības iestādes dibinātājs Valsts kases pārskatam pievieno paskaidrojumus un maksājuma uzdevumus, kas apliecina izdevumu veikšanu atbilstoši šo noteikumu 9. punktā minētajiem mērķiem (šo noteikumu 9.1. apakšpunktā minēto finansējumu izlieto bruto darba samaksai pedagogam, ar kuru ir nodibinātas darba tiesiskās attiecības, un darba devēja valsts sociālās apdrošināšanas obligātajām iemaksām, tostarp veicot arī iedzīvotāju ienākuma nodokļa un darba ņēmēja valsts sociālās apdrošināšanas obligāto iemaksu ieturējumus). Izdevumus, kas saistīti ar izglītības ieguves nodrošināšanu civiliedzīvotājiem periodā no 2022. gada 26. marta līdz 31. martam, privātās izglītības iestādes dibinātājs norāda Valsts kases pārskatā, kas iesniedzams līdz 2022. gada 10.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10 darbdienu laikā izvērtē šo noteikumu 38. punktā minētās iesniegtās informācijas atbilstību Valsts kases pārskatam. Ja minētā informācija atbilst privātās izglītības iestādes iesniegtajā pārskatā norādītajiem aprēķiniem, ministrija saskaņo Valsts kases pārskatu. Ja minētā informācija neatbilst privātās izglītības iestādes iesniegtajā pārskatā norādītajiem aprēķiniem, ministrija to nesaskaņo līdz attiecīgās informācijas precizēšanai. Privātās izglītības iestādes dibinātājs, iesniedzot kārtējo ceturkšņa Valsts kases pārskatu, ir tiesīgs veikt korekcijas iepriekšējā ceturkšņa Valsts kases pārskatā, tās atbilstoši pamatojot.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37.</w:t>
      </w:r>
      <w:r w:rsidR="00000000" w:rsidRPr="00000000" w:rsidDel="00000000">
        <w:rPr>
          <w:rtl w:val="0"/>
        </w:rPr>
        <w:t xml:space="preserve"> punktā minētā Valsts kases pārskata saskaņošanas pieprasa piešķirt līdzekļus no budžeta resora "74. Gadskārtējā valsts budžeta izpildes procesā pārdalāmais finansējums" programmas 02.00.00 "Līdzekļi neparedzētiem gadījumiem". Pēc minēto līdzekļu piešķiršanas ministrija kompensē privāto izglītības iestāžu dibinātājiem izdevumus, kas radušies sakarā ar vispārējās pamatizglītības un vispārējās vidējās izglītības ieguves nodrošināšanu civiliedzīvotājiem, pārskaitot šo noteikumu </w:t>
      </w:r>
      <w:r w:rsidR="00000000" w:rsidRPr="00000000" w:rsidDel="00000000">
        <w:rPr>
          <w:rtl w:val="0"/>
        </w:rPr>
        <w:t xml:space="preserve">9.</w:t>
      </w:r>
      <w:r w:rsidR="00000000" w:rsidRPr="00000000" w:rsidDel="00000000">
        <w:rPr>
          <w:rtl w:val="0"/>
        </w:rPr>
        <w:t xml:space="preserve"> punktā minēto finansējumu konkrētai izglītības iestādei uz privātās izglītības iestādes dibinātāja norēķinu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Ministrija ir tiesīga pieprasīt no privātās izglītības iestādes dibinātāja jebkāda veida papildu informāciju par izdevumiem, kas radušies sakarā ar vispārējās pamatizglītības un vispārējās vidējās izglītības ieguves nodrošināšanu civiliedzīvotājiem.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Papildus šajos noteikumos minētajiem pienākumiem privātās izglītības iestādes dibinātājam ir pienākums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attiecīgās informācijas pieprasījuma saņemšanas dienas sniegt šo noteikumu </w:t>
      </w:r>
      <w:r w:rsidR="00000000" w:rsidRPr="00000000" w:rsidDel="00000000">
        <w:rPr>
          <w:rtl w:val="0"/>
        </w:rPr>
        <w:t xml:space="preserve">40.</w:t>
      </w:r>
      <w:r w:rsidR="00000000" w:rsidRPr="00000000" w:rsidDel="00000000">
        <w:rPr>
          <w:rtl w:val="0"/>
        </w:rPr>
        <w:t xml:space="preserve">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sniegt informāciju par izmaiņām, kas saistītas ar privātās izglītības iestādes vai tās dibinātāja nosaukumu, privātās izglītības iestādes dibinātāja reģistrācijas numuru un privātās izglītības iestādes dibinātāja norēķinu konta numuru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Ministrija ir tiesīga pieprasīt privātās izglītības iestādes dibinātājam 30 dienu laikā atmaksāt ministrijai pārskata ceturksnī nepamatoti izlietoto finansējumu, ja ministrija konstatē, ka finansējums ir izlietots šajos noteikumos neparedzētam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w:t>
      </w:r>
      <w:r w:rsidR="00000000" w:rsidRPr="00000000" w:rsidDel="00000000">
        <w:rPr>
          <w:rtl w:val="0"/>
        </w:rPr>
        <w:t xml:space="preserve">2013/33/ES</w:t>
      </w:r>
      <w:r w:rsidR="00000000" w:rsidRPr="00000000" w:rsidDel="00000000">
        <w:rPr>
          <w:rtl w:val="0"/>
        </w:rPr>
        <w:t xml:space="preserve">,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w:t>
      </w:r>
      <w:r w:rsidR="00000000" w:rsidRPr="00000000" w:rsidDel="00000000">
        <w:rPr>
          <w:rtl w:val="0"/>
        </w:rPr>
        <w:t xml:space="preserve">2001/55/EK</w:t>
      </w:r>
      <w:r w:rsidR="00000000" w:rsidRPr="00000000" w:rsidDel="00000000">
        <w:rPr>
          <w:rtl w:val="0"/>
        </w:rPr>
        <w:t xml:space="preserve">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22-TA-2620</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22-TA-2620</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noteikumu_konsolidētā_versija_22-TA-2620.docx</dc:title>
</cp:coreProperties>
</file>

<file path=docProps/custom.xml><?xml version="1.0" encoding="utf-8"?>
<Properties xmlns="http://schemas.openxmlformats.org/officeDocument/2006/custom-properties" xmlns:vt="http://schemas.openxmlformats.org/officeDocument/2006/docPropsVTypes"/>
</file>