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13.marta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Uztura normas ārstniecības iestāžu pacientiem un ilgstošas sociālās aprūpes un sociālās rehabilitācijas institūciju klientiem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Enerģētiskās vērtības un uzturvielu normas pamatdiētai ārstniecības iestāžu pacientiem un ilgstošas sociālās aprūpes un sociālās rehabilitācijas institūciju klientiem: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2047"/>
        <w:gridCol w:w="1856"/>
        <w:gridCol w:w="1281"/>
        <w:gridCol w:w="1281"/>
        <w:gridCol w:w="1377"/>
        <w:tblGridChange w:id="0">
          <w:tblGrid>
            <w:gridCol w:w="1377"/>
            <w:gridCol w:w="2047"/>
            <w:gridCol w:w="1856"/>
            <w:gridCol w:w="1281"/>
            <w:gridCol w:w="1281"/>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dienas vidējā enerģētiskā vērtība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(kcal)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Enerģētiskās vērtības varietāte ikdienā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(kcal)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Olbaltum-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vielas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Ogļhidrāti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960–1070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108–161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1150–1560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129–234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1770 (+/– 3 %)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1390–2140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156–321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2330 (+/– 3 %)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1920–2750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64–107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2535 (+/– 3 %)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2270–2800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255–420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Pieaugušie (no 19 gadu vecuma)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 (+/– 10 %)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1700–2800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191–419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Ilgstošas sociālās aprūpes un sociālās rehabilitācijas institūcijās zīdaiņiem līdz viena gada vecumam enerģētiskās vērtības normas nodrošina atbilstoši bērna ķermeņa svaram: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0–3 mēnešus veciem bērniem – 97–116 kcal dienā uz bērna svara kilogramu;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4–12 mēnešus veciem bērniem – 95–100 kcal dienā uz bērna svara kilogramu.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Ēdināšanu ilgstošas sociālās aprūpes un sociālās rehabilitācijas institūcijās un ārstniecības iestādēs organizē tā, lai uzturvielas un enerģētiskā vērtība pa ēdienreizēm tiktu sadalīta fizioloģiski pareizi, brokastīs uzņemot 25–30 %, pusdienās 35 %, launagā 10–15 % un vakariņās 20–25 % no dienas normas. Zīdaiņiem pirmajos trijos mēnešos ēdināšanu organizē 6–8 reizes dienā, 4–5 mēnešu vecumā 5–6 reizes dienā, 6–12 mēnešu vecumā 4–5 reizes dienā, uzturu ēdienreizēs sadalot aptuveni vienādi, </w:t>
      </w:r>
      <w:r w:rsidR="00000000" w:rsidRPr="00000000" w:rsidDel="00000000">
        <w:rPr>
          <w:rtl w:val="0"/>
        </w:rPr>
        <w:t xml:space="preserve"> bet nepārsniedzot 200 ml porciju vienā reizē</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Ārstniecības iestāžu pacientiem un ilgstošas sociālās aprūpes un sociālās rehabilitācijas institūciju klientiem, kuriem diagnozes vai veselības stāvokļa dēļ ir nepieciešama diētas korekcija, nodrošina ārstējošā ārsta noteiktu diētu, ko sastādījis par diētu izstrādi atbildīgais speciālists, ietverot ēdienreižu biežumu, uzturvielu palielināšanu vai samazināšanu, ēdiena konsistenci, ēdiena gatavošanas tehnoloģijas un citus parametrus.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Ārstniecības iestāžu pacientiem, ilgstošas sociālās aprūpes un sociālās rehabilitācijas institūciju klientiem vecumā no 18 gadiem var tikt nodrošināta veģetāra ēdienkarte pēc rakstveida iesnieguma. Ārstniecības iestāžu pacientiem, ilgstošas sociālās aprūpes un sociālās rehabilitācijas institūciju klientiem vecumā līdz 18 gadiem var tikt nodrošināta veģetāra ēdienkarte, ja ir iesniegts bērna likumiskā pārstāvja rakstveida iesniegums, kā arī to atbilstību veselīga uztura pamatprincipiem un uztura normām izvērtējis un saskaņojumu sniedzis uztura speciālists vai dietologs. Veģetāra ēdienkarte šo noteikumu izpratnē ir ēdienkarte, kurā nav iekļauta gaļa un zivis, kā arī to produkti. Ēdienkarti izstrādā atbilstoši veselīga uztura pamatprincipiem un vecumam atbilstošām uztura normām.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Ilgstošas sociālās aprūpes un sociālās rehabilitācijas institūciju klientiem ārstējošais ārsts var noteikt papildu uzturu pie pamatdiētas, ja tas nepieciešams diagnozes vai veselības stāvokļa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Ilgstošas sociālās aprūpes un sociālās rehabilitācijas institūciju klientu un ārstniecības iestāžu pacientu pamatdiētas ēdienkartē katru dienu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pārtikas produktus, kas bagāti ar saliktajiem ogļhidrātiem (piemēram, kartupeļi, graudaugu pārslas (auzu, rudzu, miežu u. c.), putraimi (miežu, griķu, rīsu, grūbu u. c.), makaroni un citi graudaugu produkti, t. sk. pilngraudu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dārzeņus, augļus vai ogas, tai skaitā svaigā veidā (piemēram, dārzeņu salāti, dārzeņu zupa, svaigs auglis);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olbaltumvielām bagātus pārtikas produktus (piemēram, liesa gaļa (liemeņa muskuļu daļas), zivis (fileja), olas, biezpiens, siers, pākšaugi);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pienu vai piena vai skābpiena produktus (piemēram, kefīrs, jogurts bez piedevām, paniņas).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Ilgstošas sociālās aprūpes un sociālās rehabilitācijas institūciju klientu un ārstniecības iestāžu pacientu vecumā no 1–6 gadiem pamatdiētas ēdienkartē katru nedēļu (septiņas dienas) iekļauj šā pielikuma 6. punktā minētos produktus šādā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vismaz 400 g (neto) liesas gaļas vai zivs (fileja), izņemot veģetāru ēdienkarti;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vismaz 250 g (neto) kartupeļu;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vismaz 1400 g piena, kefīra, jogurta vai citu skābpiena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vismaz 250 g (neto) ar piena olbaltumvielām bagātu produktu (biezpiens, siers);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vismaz 1000 g (neto) dārzeņu (izņemot kartupeļus) un augļu vai ogu bērniem 1–2 gadu vecumā, vismaz 1300 g dārzeņu (izņemot kartupeļus) un augļu vai ogu 3–6 gadu vecumā. Vismaz 250 g dārzeņu nodrošina svaigā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Ilgstošas sociālās aprūpes un sociālās rehabilitācijas institūciju klientu un ārstniecības iestāžu pacientu vecumā no 7 gadiem pamatdiētas ēdienkartē katru nedēļu (septiņas dienas) iekļauj šā pielikuma 7. punktā minētos produktus šādā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vismaz 490 g (neto) liesas gaļas vai zivs (fileja), </w:t>
      </w:r>
      <w:r w:rsidR="00000000" w:rsidRPr="00000000" w:rsidDel="00000000">
        <w:rPr>
          <w:rtl w:val="0"/>
        </w:rPr>
        <w:t xml:space="preserve">izņemot veģetāru ēdienkarti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vismaz </w:t>
      </w:r>
      <w:r w:rsidR="00000000" w:rsidRPr="00000000" w:rsidDel="00000000">
        <w:rPr>
          <w:rtl w:val="0"/>
        </w:rPr>
        <w:t xml:space="preserve">700</w:t>
      </w:r>
      <w:r w:rsidR="00000000" w:rsidRPr="00000000" w:rsidDel="00000000">
        <w:rPr>
          <w:rtl w:val="0"/>
        </w:rPr>
        <w:t xml:space="preserve"> g (neto) kartupeļu;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vismaz 2800 g piena, kefīra, jogurta vai citu skābpiena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vismaz 350 g (neto) ar piena olbaltumvielām bagātu produktu (biezpiens, siers);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vismaz 2800 g (neto) dārzeņu un augļu vai ogu, tai skaitā vismaz 500 g svaigā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Šā pielikuma 8.1. un 9.1. apakšpunktā minēto lieso gaļu ieteicams iegādāties atdzesētā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rtl w:val="0"/>
        </w:rPr>
        <w:t xml:space="preserve"> Lai salīdzinātu, novērtētu un izvēlētos saimnieciski izdevīgāko piedāvājumu, paredz piešķirt vērtēšanas kritēriju punktus produktiem vai produktu grupai, kurā iekļauti produkti ar mazāku ietekmi uz vidi. Ja piedāvājumi ir līdzvērtīgi, neatkarīgi no iepirkumā piemērotā piedāvājuma izvēles kritērija iepirkuma līguma slēgšanas tiesības piešķir pretendenta piedāvājumam, kurā ir vairāk produktu ar pazeminātu ietekmi uz vidi, kas atbilst normatīvajos aktos noteiktajām prasībām zaļajam publiskajam iepirkumam, t. sk. pārtikas kvalitātes shēmām, un izmantojot iespējami mazāku piegādes attālumu.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Ēdiena gatavošanā nelieto margarīnu (izņemot margarīnu, kas nesatur daļēji hidrogenētus augu taukus), vairākkārt karsētas un pārkarsētas taukvielas, produktus, kuri ražoti no piena un kuros kāda piena sastāvdaļa aizvietota ar citu sastāvdaļu, buljona un zupu koncentrātus, garšvielu maisījumus, kas satur sāli un cukuru, sausos ķīseļa koncentrātus, ātri pagatavojamās kartupeļu biezputras (pusfabrikātus), no ģenētiski modificētām izejvielām ražotu augu eļļu.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Ilgstošas sociālās aprūpes un sociālās rehabilitācijas institūciju klientu un ārstniecības iestāžu pacientu līdz 18 gadu vecumam uzturā neiekļauj: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fritētus (frī) kartupeļus, kartupeļu kroketes un citus eļļā vārītus un analogus pārtikas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mehāniski atdalītu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produktus, kuri ražoti no piena un kuros kāda piena sastāvdaļa aizvietota ar citu sastāvdaļu;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majonēzi piedevu veidā, pasniedzot ēdienu (ēdienu pagatavošanā ir atļauts izmantot majonēzi, kurai pievienots ne vairāk kā 1 g sāls uz 100 g produkta), ja vien šajos noteikumos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kečupu un tomātu mērci piedevu veidā, pasniedzot ēdienu (ēdienu pagatavošanā ir atļauts izmantot tomātu mērci un kečupu, kuram pievienots ne vairāk kā 1 g sāls uz 100 g produkta un kuri satur ne vairāk kā 15 g ogļhidrātu uz 100 g produkta), ja vien šajos noteikumos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cukura konditorejas izstrādājumus, kuru sastāvā ir daļēji hidrogenēti augu 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 miltu konditorejas izstrādājumus, kuru sastāvā ir daļēji hidrogenēti augu tauki;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 bezalkoholiskos dzērienus, kuriem pievienots</w:t>
      </w:r>
      <w:r w:rsidR="00000000" w:rsidRPr="00000000" w:rsidDel="00000000">
        <w:rPr>
          <w:rtl w:val="0"/>
        </w:rPr>
        <w:t xml:space="preserve"> kofeīns vai (un) aminoskābes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Gaļas produktus un apstrādātus zvejniecības produktus ilgstošas sociālās aprūpes un sociālās rehabilitācijas institūciju klientu un ārstniecības iestāžu pacientu līdz 18 gadu vecumam uzturā iekļauj, ja tie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satur vismaz 70 % gaļas vai 60 % zivju;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nesatur mehāniski atdalītu gaļu un izejvielas, kas ražotas no ģenētiski modificētiem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nesatur sojas pupas un to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satur sāli mazāk par 1,25 g uz 100 g gaļas produkta un 1,5 g uz 100 g apstrādātā zvejniecības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Ilgstošas sociālās aprūpes un sociālās rehabilitācijas institūciju klientu un ārstniecības iestāžu pacientu līdz 18 gadu vecumam uzturā šā pielikuma 13.4. un 13.5. apakšpunktā minētos pārtikas produktus iekļauj ne biežāk kā vienu reizi nedēļā un 14. punktā minētos pārtikas produktus – ne biežāk kā divas reizes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Ilgstošas sociālās aprūpes un sociālās rehabilitācijas institūciju klientu un ārstniecības iestāžu pacientu vecumā no 18 gadiem uzturā neiekļauj mehāniski atdalītu gaļu un produktus, kuri ražoti no piena un kuros kāda piena sastāvdaļa aizvietota ar citu sastāvdaļu.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Ēdienam pievienotā sāls daudzums nepārsniedz 0,4 g uz 100 g produkta un</w:t>
      </w:r>
      <w:r w:rsidR="00000000" w:rsidRPr="00000000" w:rsidDel="00000000">
        <w:rPr>
          <w:rtl w:val="0"/>
        </w:rPr>
        <w:t xml:space="preserve"> kopējais pievienotā sāls daudzums ēdienā </w:t>
      </w:r>
      <w:r w:rsidR="00000000" w:rsidRPr="00000000" w:rsidDel="00000000">
        <w:rPr>
          <w:rtl w:val="0"/>
        </w:rPr>
        <w:t xml:space="preserve">nepārsniedz 5 g dienā, bērniem līdz 6 gadu vecumam – 3 g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Ēdienam pievienotā cukura daudzums nepārsniedz: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ārstniecības iestādēs – 30 g dienā vai 11 g pusdienās, bērniem līdz 6 gadu vecumam – 15 g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ilgstošas sociālās aprūpes un sociālās rehabilitācijas institūcijās – 30 g dienā vai 11 g pusdienās, bērniem līdz 6 gadu vecumam – 15 g dienā, neieskaitot to cukura daudzumu, kas tiek pievienots uz vietas gatavotiem miltu konditorejas izstrādājumiem.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Sastādot ēdienkarti,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pusdienu ēdienkartē iekļauj pamatēdienu un zupu vai pamatēdienu un desertu (piemēram, griezti svaigi vai apstrādāti augļi vai ogas ar jogurta vai citu piedevu, blendētu augļu vai ogu kokteiļi ar vai bez piena vai piena produktiem, krāsnī cepts auglis u. c.), vai zupu un desertu;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ēdieni nedēļas ēdienkartē neatkārtojas (izņemot ēdienu piedevas un maizi);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dzērienam, kas tiek pasniegts  kopā ar ēdieniem, pievieno cukuru ne vairāk kā 2,5 g uz 100 ml produkta, kā arī ieteicams nodrošināt dzeramo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Ārstniecības iestādēs un ilgstošas sociālās aprūpes un sociālās rehabilitācijas institūcijās ārstniecības persona (dietologs, diētas māsa vai uztura speciālists) izstrādā ēdienkarti vienai līdz divām nedēļām, ņemot vērā veselīga uztura principus, un saskaņo to ar iestādes vadītāju. Ēdināšana iestādē tiek organizēta saskaņā ar ēdienkarti.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Ilgstošas sociālās aprūpes un sociālās rehabilitācijas institūciju klientiem un ārstniecības iestāžu pacientiem jānodrošina iespēja saņemt informāciju par ēdienkartē iekļauto ēdienu porcijas svaru, uzturvērtību un enerģētisko vērtību. </w:t>
      </w:r>
      <w:r w:rsidR="00000000" w:rsidRPr="00000000" w:rsidDel="00000000">
        <w:rPr>
          <w:rtl w:val="0"/>
        </w:rPr>
        <w:t xml:space="preserve">Iestādes vadītājs nodrošina ēdienkartes atbilstību šo noteikumu prasībām un tās izvietošanu apmeklētājiem pieejamā vietā.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22-TA-1476</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22-TA-1476</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noteikumu_konsolidētā_versija_p3_22-TA-1476.docx</dc:title>
</cp:coreProperties>
</file>

<file path=docProps/custom.xml><?xml version="1.0" encoding="utf-8"?>
<Properties xmlns="http://schemas.openxmlformats.org/officeDocument/2006/custom-properties" xmlns:vt="http://schemas.openxmlformats.org/officeDocument/2006/docPropsVTypes"/>
</file>