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13. februāra noteikumos Nr. 86 "Muitas maksājumu parāda galvojumu un avansa iemaksu administrēšanas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otrās daļas 1. punktu, </w:t>
      </w:r>
      <w:r w:rsidR="00000000" w:rsidRPr="00000000" w:rsidDel="00000000">
        <w:rPr>
          <w:rStyle w:val="paragraph"/>
          <w:i w:val="1"/>
          <w:rtl w:val="0"/>
        </w:rPr>
        <w:t xml:space="preserve">26. panta</w:t>
      </w:r>
      <w:r w:rsidR="00000000" w:rsidRPr="00000000" w:rsidDel="00000000">
        <w:rPr>
          <w:rStyle w:val="paragraph"/>
          <w:i w:val="1"/>
          <w:rtl w:val="0"/>
        </w:rPr>
        <w:t xml:space="preserve"> otro daļu un </w:t>
      </w:r>
      <w:r>
        <w:br/>
      </w:r>
      <w:r w:rsidR="00000000" w:rsidRPr="00000000" w:rsidDel="00000000">
        <w:rPr>
          <w:rStyle w:val="paragraph"/>
          <w:i w:val="1"/>
          <w:rtl w:val="0"/>
        </w:rPr>
        <w:t xml:space="preserve">27. panta</w:t>
      </w:r>
      <w:r w:rsidR="00000000" w:rsidRPr="00000000" w:rsidDel="00000000">
        <w:rPr>
          <w:rStyle w:val="paragraph"/>
          <w:i w:val="1"/>
          <w:rtl w:val="0"/>
        </w:rPr>
        <w:t xml:space="preserve"> ceturto daļu, </w:t>
      </w:r>
      <w:r w:rsidR="00000000" w:rsidRPr="00000000" w:rsidDel="00000000">
        <w:rPr>
          <w:rStyle w:val="paragraph"/>
          <w:i w:val="1"/>
          <w:rtl w:val="0"/>
        </w:rPr>
        <w:t xml:space="preserve">Pievienotās vērtības nodokļa</w:t>
      </w:r>
      <w:r>
        <w:br/>
      </w:r>
      <w:r w:rsidR="00000000" w:rsidRPr="00000000" w:rsidDel="00000000">
        <w:rPr>
          <w:rStyle w:val="paragraph"/>
          <w:i w:val="1"/>
          <w:rtl w:val="0"/>
        </w:rPr>
        <w:t xml:space="preserve">likuma</w:t>
      </w:r>
      <w:r w:rsidR="00000000" w:rsidRPr="00000000" w:rsidDel="00000000">
        <w:rPr>
          <w:rStyle w:val="paragraph"/>
          <w:i w:val="1"/>
          <w:rtl w:val="0"/>
        </w:rPr>
        <w:t xml:space="preserve"> </w:t>
      </w:r>
      <w:r w:rsidR="00000000" w:rsidRPr="00000000" w:rsidDel="00000000">
        <w:rPr>
          <w:rStyle w:val="paragraph"/>
          <w:i w:val="1"/>
          <w:rtl w:val="0"/>
        </w:rPr>
        <w:t xml:space="preserve">85. panta</w:t>
      </w:r>
      <w:r w:rsidR="00000000" w:rsidRPr="00000000" w:rsidDel="00000000">
        <w:rPr>
          <w:rStyle w:val="paragraph"/>
          <w:i w:val="1"/>
          <w:rtl w:val="0"/>
        </w:rPr>
        <w:t xml:space="preserve"> astotās daļas 2. punktu un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32. panta</w:t>
      </w:r>
      <w:r w:rsidR="00000000" w:rsidRPr="00000000" w:rsidDel="00000000">
        <w:rPr>
          <w:rStyle w:val="paragraph"/>
          <w:i w:val="1"/>
          <w:rtl w:val="0"/>
        </w:rPr>
        <w:t xml:space="preserve">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13. februāra noteikumos Nr. 86 "Muitas maksājumu parāda galvojumu un avansa iemaksu administrēšanas noteikumi" (Latvijas Vēstnesis, 2018, 39. nr.; 2025, 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persona saskaņā ar regulas Nr. 952/2013 89. panta 3. punktu, ja galvinieks personai, kura sniedz galvojumu, ir atļāvis galvojumu izmantot trešās personas muitas parāda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24.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Ja konstatēts muitas maksājumu parāds, Valsts ieņēmumu dienests normatīvajos aktos noteiktajā termiņā izdod nodokļu kontroles rēķinu vai nodokļu revīzijas (audita) rezultātā pieņem lēmumu un paziņo parādniekam prasību samaksāt muitas maksājumu parādu. Ja parādnieks muitas lietu un nodokļu jomu reglamentējošajos normatīvajos aktos noteiktajā termiņā nav samaksājis muitas maksājumu parādu un ja galvojums nav atbrīvots, Valsts ieņēmumu dienests par muitas maksājumu parādu informē galvinieku, un personu, kas sniegusi galvojumu, un tās galvinieku, ja galvojumu saskaņā ar regulas Nr. 952/2013 89. panta 3. punktu iesniegusi persona, kas nav parādnieks, kura galvojuma saistības ir spēkā, piemērojot muitas procedūras vai pagaidu uzglabāšanu."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parādnieks muitas lietu un nodokļu jomu reglamentējošos normatīvajos aktos noteiktajā kārtībā un termiņā nav samaksājis muitas maksājumu parādu, parādniekam piemērojot muitas procedūru (izņemot muitas procedūras – tranzīts un uzglabāšana muitas noliktavā) attiecīgā galvojuma darbības laikā, Valsts ieņēmumu dienests gada laikā no nodokļu kontroles rēķina vai nodokļu revīzijas (audita) rezultātā pieņemtā lēmuma paziņošanas dienas nosūta galviniekam un personai, kas sniegusi galvojumu saskaņā ar regulas Nr. 952/2013 89. panta 3. punkta otro teikumu, prasību samaksāt muitas maksājumu pamatparādu, kas nepārsniedz galvojuma summu un atbilst galvojuma nosacījumiem.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parādnieks, piemērojot muitas procedūru – tranzīts, muitas lietu un nodokļu jomu reglamentējošos normatīvajos aktos noteiktajā kārtībā un termiņā nav samaksājis muitas maksājumu parādu, Valsts ieņēmumu dienests regulas Nr. 2015/2446 85. panta 2. punktā noteiktajā termiņā nosūta galviniekam prasību samaksāt muitas maksājumu pamatparādu, kas nepārsniedz galvojuma summu.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parādnieks muitas lietu un nodokļu jomu reglamentējošos normatīvajos aktos noteiktajā kārtībā un termiņā nav samaksājis muitas maksājumu parādu, parādniekam piemērojot pagaidu uzglabāšanu vai muitas procedūru – uzglabāšana muitas noliktavā, Valsts ieņēmumu dienests gada laikā no nodokļu kontroles rēķina vai nodokļu revīzijas (audita) rezultātā pieņemtā lēmuma paziņošanas dienas nosūta galviniekam un personai, kas sniegusi galvojumu, ja galvojumu saskaņā ar regulas Nr. 952/2013 89. panta 3. punktu iesniegusi persona, kas nav parādnieks, kura saistības ir spēkā, piemērojot pagaidu uzglabāšanu vai muitas procedūru – uzglabāšana muitas noliktavā, prasību samaksāt muitas maksājumu pamatparādu, kas nepārsniedz galvojuma summu un atbilst galvojuma nosacījumiem.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Ja parādnieks muitas lietu un nodokļu jomu reglamentējošos normatīvajos aktos noteiktajā kārtībā un termiņā nav samaksājis muitas maksājumu parādu un laikā, kad atbilstoši šo noteikumu 26., 27. un 28. punktam Valsts ieņēmumu dienests ir tiesīgs pieprasīt samaksāt attiecīgo muitas maksājumu parādu, ar tiesas spriedumu ir pasludināts parādnieka maksātnespējas process vai ir stājies spēkā tiesas lēmums par parādnieka tiesiskās aizsardzības procesa lietas ierosināšanu, Valsts ieņēmumu dienestam ir tiesības vērsties pie galvinieka un pie personas, kas sniegusi galvojumu, ja galvojumu saskaņā ar regulas Nr. 952/2013 89. panta 3. punktu iesniegusi persona, kas nav parādnieks, ar prasību samaksāt muitas maksājumu pamatparādu, kas nepārsniedz galvojuma summu un atbilst galvojuma nosacījumiem.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Ja persona, kas sniegusi galvojumu saskaņā ar regulas Nr. 952/2013 89. panta 3. punkta otro teikumu, šo noteikumu 26., 28. un 29. punktā minētā gadījumā muitas lietu un nodokļu jomu reglamentējošos normatīvajos aktos noteiktajā kārtībā un termiņā nav samaksājusi muitas maksājumu parādu, Valsts ieņēmumu dienestam ir tiesības vērsties pie personas, kas sniegusi galvojumu, galvinieka, ja galvojumu saskaņā ar regulas Nr. 952/2013 89. panta 3. punktu iesniegusi persona, kas nav parādnieks, ar prasību samaksāt muitas maksājumu pamatparādu, kas nepārsniedz galvojuma summu un atbilst galvojuma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Galvinieks un persona, kas sniegusi galvojumu, vai tās galvinieks, ja galvojumu saskaņā ar regulas Nr. 952/2013 89. panta 3. punktu iesniegusi persona, kas nav parādnieks, 30 dienu laikā no šo noteikumu 26., 27., 28., 29. vai 29.</w:t>
      </w:r>
      <w:r w:rsidR="00000000" w:rsidRPr="00000000" w:rsidDel="00000000">
        <w:rPr>
          <w:vertAlign w:val="superscript"/>
          <w:rtl w:val="0"/>
        </w:rPr>
        <w:t xml:space="preserve">1</w:t>
      </w:r>
      <w:r w:rsidR="00000000" w:rsidRPr="00000000" w:rsidDel="00000000">
        <w:rPr>
          <w:rtl w:val="0"/>
        </w:rPr>
        <w:t xml:space="preserve"> punktā minētās Valsts ieņēmumu dienesta prasības paziņošanas dienas samaksā muitas maksājumu pamatparādu."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Ja šo noteikumu 30. punktā minētais termiņš nav ievērots, galvinieks un persona, kas sniegusi galvojumu, vai tās galvinieks, ja galvojumu saskaņā ar regulas Nr. 952/2013 89. panta 3. punktu iesniegusi persona, kas nav parādnieks,  par katru nokavēto dienu maksā nokavējuma naudu 0,1 % apmērā no muitas maksājumu pamatparāda summas, kas galviniekam un personai, kas sniegusi galvojumu, ja galvojumu saskaņā ar regulas Nr. 952/2013 89. panta 3. punktu iesniegusi persona, kas nav parādnieks, ir paziņota saskaņā ar šo noteikumu 26., 27., 28., 29. vai 29.</w:t>
      </w:r>
      <w:r w:rsidR="00000000" w:rsidRPr="00000000" w:rsidDel="00000000">
        <w:rPr>
          <w:vertAlign w:val="superscript"/>
          <w:rtl w:val="0"/>
        </w:rPr>
        <w:t xml:space="preserve">1</w:t>
      </w:r>
      <w:r w:rsidR="00000000" w:rsidRPr="00000000" w:rsidDel="00000000">
        <w:rPr>
          <w:rtl w:val="0"/>
        </w:rPr>
        <w:t xml:space="preserve"> punktu, bet ne vairāk kā 100 % apmērā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26., 27., 28., 29., 29.</w:t>
      </w:r>
      <w:r w:rsidR="00000000" w:rsidRPr="00000000" w:rsidDel="00000000">
        <w:rPr>
          <w:vertAlign w:val="superscript"/>
          <w:rtl w:val="0"/>
        </w:rPr>
        <w:t xml:space="preserve">1 </w:t>
      </w:r>
      <w:r w:rsidR="00000000" w:rsidRPr="00000000" w:rsidDel="00000000">
        <w:rPr>
          <w:rtl w:val="0"/>
        </w:rPr>
        <w:t xml:space="preserve">, 30. un 31. punktā minētā prasība ir uzskatāma par administratīvo aktu, un tā piespiedu izpilde veicama pēc labprātīgai samaksai noteiktā 30 dienu termiņa notecējuma nokavēto nodokļu maksājumu piedziņai bezstrīdus kārtībā, kas noteikta likumā "Par nodokļiem un nodevām", pamatojoties uz lēmumu par nokavēto nodokļu maksājumu piedziņu."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Ja galvinieks vai persona, kas sniegusi galvojumu, vai tās galvinieks, ja galvojumu saskaņā ar regulas Nr. 952/2013 89. panta 3. punktu iesniegusi persona, kas nav parādnieks,  ir samaksājis parādnieka muitas maksājumu parādu, bet pēc tam galvinieks vai persona, kas sniegusi galvojumu, vai tās galvinieks, ja galvojumu saskaņā ar regulas Nr. 952/2013 89. panta 3. punktu iesniegusi persona, kas nav parādnieks,  vai parādnieks ar dokumentiem pierāda, ka minētais maksājumu parāds nav bijis pamatots, Valsts ieņēmumu dienests atmaksā galviniekam vai personai, kas sniegusi galvojumu, vai tās galviniekam, ja galvojumu saskaņā ar regulas Nr. 952/2013 89. panta 3. punktu iesniegusi persona, kas nav parādnieks, tā samaksāto maksājumu summu. Pieprasījums par nepareizi piedzīto maksājumu summu atmaksāšanu iesniedzams ne vēlāk kā triju gadu laikā no tā tiesas nolēmuma spēkā stāšanās dienas, kurš dod pamatu pieprasīt atmaksāt nepareizi piedzīto maksājumu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Piesakot muitas procedūru vai pagaidu uzglabāšanu, šo noteikumu 4. punktā minētā persona iesniedz muitas iestādē informāciju drošības naudas atmaksāšanai (1. pielikums), norādot maksājuma saņēmēja rekvizītus un kredītiestādes kontu, uz kuru pēc attiecīgā lēmuma pieņemšanas atmaksājama drošības nauda."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Informāciju drošības naudas atmaksāšanai var iesniegt arī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Valsts ieņēmumu dienests Muitas lēmumu sistēmā pieņem lēmumu apturēt vispārējā galvojuma atļauju, ja vispārējā galvojuma atļaujas turētājs neatbilst šo noteikumu 62. punktā minētajiem nosacījumiem vai saskaņā ar šo noteikumu 59.2. apakšpunktu sniegtās galvinieka saistības nav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25-TA-917</w:t>
    </w:r>
    <w:r>
      <w:br/>
    </w:r>
    <w:r w:rsidR="00000000" w:rsidRPr="00000000" w:rsidDel="00000000">
      <w:rPr>
        <w:rtl w:val="0"/>
      </w:rPr>
      <w:t xml:space="preserve">Izdrukāts 29.07.2026. 21.16 - 1.0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25-TA-917</w:t>
    </w:r>
    <w:r>
      <w:br/>
    </w:r>
    <w:r w:rsidR="00000000" w:rsidRPr="00000000" w:rsidDel="00000000">
      <w:rPr>
        <w:rtl w:val="0"/>
      </w:rPr>
      <w:t xml:space="preserve">Izdrukāts 29.07.2026. 21.16 - 1.0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noteikumu_(grozījumu)_projekts_25-TA-917.docx</dc:title>
</cp:coreProperties>
</file>

<file path=docProps/custom.xml><?xml version="1.0" encoding="utf-8"?>
<Properties xmlns="http://schemas.openxmlformats.org/officeDocument/2006/custom-properties" xmlns:vt="http://schemas.openxmlformats.org/officeDocument/2006/docPropsVTypes"/>
</file>