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[25-TA-2646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[25-TA-2646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Pieteikums atbalsta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Pamatinformācija par atbalsta saņēmēju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0"/>
        <w:gridCol w:w="2262"/>
        <w:gridCol w:w="6898"/>
        <w:tblGridChange w:id="0">
          <w:tblGrid>
            <w:gridCol w:w="30"/>
            <w:gridCol w:w="2262"/>
            <w:gridCol w:w="68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Iela, mājas nr.</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Pilsēta, novads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Pasta indekss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Goda ģimenes 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skaits </w:t>
            </w:r>
            <w:r w:rsidR="00000000" w:rsidRPr="00000000" w:rsidDel="00000000">
              <w:rPr>
                <w:i w:val="1"/>
                <w:rtl w:val="0"/>
              </w:rPr>
              <w:t xml:space="preserve">(Latvijas Goda ģimenes apliecības turētājiem)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Plānotā iegādājamā elektromobiļa, ūdeņraža automobiļa vai ārēji lādējama hibrīdauto raksturojums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
        <w:gridCol w:w="6001"/>
        <w:gridCol w:w="3158"/>
        <w:tblGridChange w:id="0">
          <w:tblGrid>
            <w:gridCol w:w="29"/>
            <w:gridCol w:w="6001"/>
            <w:gridCol w:w="31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marka un komercnosaukums (atbilstoši tipa apstiprinājuma vai atbilstības apliecinājuma informācijai)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kategorija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pārdošanas cena,</w:t>
            </w:r>
            <w:r w:rsidR="00000000" w:rsidRPr="00000000" w:rsidDel="00000000">
              <w:rPr>
                <w:i w:val="1"/>
                <w:rtl w:val="0"/>
              </w:rPr>
              <w:t xml:space="preserve">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siltumnīcefekta gāzu emisija (ārēji lādējamam hibrīdauto), g CO</w:t>
            </w:r>
            <w:r w:rsidR="00000000" w:rsidRPr="00000000" w:rsidDel="00000000">
              <w:rPr>
                <w:vertAlign w:val="subscript"/>
                <w:rtl w:val="0"/>
              </w:rPr>
              <w:t xml:space="preserve">2</w:t>
            </w:r>
            <w:r w:rsidR="00000000" w:rsidRPr="00000000" w:rsidDel="00000000">
              <w:rPr>
                <w:rtl w:val="0"/>
              </w:rPr>
              <w:t xml:space="preserve">/km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nobraukums starp pilnās uzlādes reizēm pilsētas apstākļos, km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ātrums, ko tas spēj maksimāli sasniegt, km/h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sēdvietu skaits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tehniskais stāvoklis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Lietots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pārdevējs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Līzinga devējs (ja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Līzinga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Operatīvais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Finanšu līzings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nobraukums, km*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pirmās reģistrācijas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COC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1. * Norāda Transportlīdzekļa odometra rādījumu, ja odometrs nav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Norakstāmā/nodotā M1 un N1 kategorijas transportlīdzekļa raksturojums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0"/>
        <w:gridCol w:w="6072"/>
        <w:gridCol w:w="3088"/>
        <w:tblGridChange w:id="0">
          <w:tblGrid>
            <w:gridCol w:w="30"/>
            <w:gridCol w:w="6072"/>
            <w:gridCol w:w="308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marka un komercnosaukums (atbilstoši tipa apstiprinājuma vai atbilstības sertifikāta informācijai)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izlaides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odometra rādījums, km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kategorija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nobraukums (transportlīdzekļa nobraukums ciklā starp pēdējām divām pamatpārbaudes apskatēm), km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 km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apliecības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numura zīme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apliecības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Pēdējās tehniskās apskates datums un rezultāts**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Pielaides ceļu satiksmes numura beigu datums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Likvidācijas sertifikāta Nr. </w:t>
            </w:r>
            <w:r w:rsidR="00000000" w:rsidRPr="00000000" w:rsidDel="00000000">
              <w:rPr>
                <w:i w:val="1"/>
                <w:rtl w:val="0"/>
              </w:rPr>
              <w:t xml:space="preserve">(ja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Likvidācijas sertifikāta datums </w:t>
            </w:r>
            <w:r w:rsidR="00000000" w:rsidRPr="00000000" w:rsidDel="00000000">
              <w:rPr>
                <w:i w:val="1"/>
                <w:rtl w:val="0"/>
              </w:rPr>
              <w:t xml:space="preserve">(ja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Apstrādes uzņēmums </w:t>
            </w:r>
            <w:r w:rsidR="00000000" w:rsidRPr="00000000" w:rsidDel="00000000">
              <w:rPr>
                <w:i w:val="1"/>
                <w:rtl w:val="0"/>
              </w:rPr>
              <w:t xml:space="preserve">(ja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Tranzīta numuru kartes Nr. </w:t>
            </w:r>
            <w:r w:rsidR="00000000" w:rsidRPr="00000000" w:rsidDel="00000000">
              <w:rPr>
                <w:i w:val="1"/>
                <w:rtl w:val="0"/>
              </w:rPr>
              <w:t xml:space="preserve">(ja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muitas deklarācijas Nr.  par ievesto transportlīdzekli Ukrainā </w:t>
            </w:r>
            <w:r w:rsidR="00000000" w:rsidRPr="00000000" w:rsidDel="00000000">
              <w:rPr>
                <w:i w:val="1"/>
                <w:rtl w:val="0"/>
              </w:rPr>
              <w:t xml:space="preserve">(ja attieicnāms)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Piezīme. 1. * Norāda informāciju tikai, ja norakstāmais M1 un N1 kategorijas transportlīdzekli bija atbalsta saņēmēja īpašumā. Pievieno apstrādes uzņēmuma izsniegto transportlīdzekļa likvidācijas sertifikātu (kopiju). ** vismaz pēdējos 11 mēnešus ir izmantots ceļu satiksmē ar nepārtrauktu un derīgu pielaidi ceļu satiksmei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w:t>
      </w:r>
      <w:r w:rsidR="00000000" w:rsidRPr="00000000" w:rsidDel="00000000">
        <w:rPr>
          <w:u w:val="single"/>
          <w:rtl w:val="0"/>
        </w:rPr>
        <w:t xml:space="preserve">                                                                                         </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uz pieteikuma iesniegšanas brīdi: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pret mani nav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neesmu atzīts(-a) par vainīgu (ar tādu prokurora priekšrakstu par sodu vai tiesas spriedumu, kas stājies spēkā un kļuvis neapstrīdams un nepārsūdzams) jebkurā no turpmāk minētajiem noziedzīgajiem nodarījumiem: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4.2.1. kukuļņemšana, kukuļdošana, kukuļa piesavināšanās, neatļauta labumu pieņemšana, komerciāla uzpirkšana, neatļauta piedalīšanās mantiskos darījumos, prettiesiska labumu pieprasīšana, pieņemšana un došana vai tirgošanās ar ietekmi;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4.2.2. krāpšana, piesavināšanās vai noziedzīgi iegūtu līdzekļu legalizēšana;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4.2.3. izvairīšanās no nodokļu un tiem pielīdzināto maksājumu nomaksas;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4.2.4. terorisms, terorisma finansēšana, aicinājums uz terorismu, terorisma draudi vai personas vervēšana un vai personas vervēšana, apmācīšana un apmācīšanās terorismam;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4.2.5. vienas vai vairāku personu nodarbināšana, ja tām nav nepieciešamās darba atļaujas vai ja tās nav tiesīgas uzturēties Eiropas Savienības dalībvalstī;</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esmu iepazinies(-usies) ar Ministru kabineta ... noteikumu Nr. ... "Emisijas kvotu izsolīšanas instrumenta finansēto projektu atklātā konkursa "Atbalsts bezemisiju un mazemisiju transportlīdzekļu iegādei" nolikums" nosacījumiem attiecībā uz transportlīdzekļa iegādi un izmantošanu un apzinos, ka līguma par atbalsta saņemšanu noslēgšanas un valsts piešķirtā atbalsta saņemšanas gadījumā man radīsies saistības pret valsti, tajā skaitā ierobežojumi transportlīdzekļa atsavināšanā un pienākums saistību pārkāpuma gadījumā atmaksāt nepamatoti saņemto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tad, ja pieteikums tiks apstiprināts: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elektromobiļa vai ārēji lādējama hibrīdauto iegāde netiks iesniegta līdzfinansēšanai citu finansējuma programmu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pēc pieteikumā norādītā transportlīdzekļa iegādes vismaz piecus gadus vai agrāk, ja ar pieteikumā norādīto transportlīdzekli tiks sasniegts nobraukums 52 000 km: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nodrošināšu projekta ietvaros iegādātā transportlīdzekļa pastāvīgu reģistrāciju Latvijas Republikas teritorijā savā īpašumā vai turējumā, ja līzinga periodā īpašnieks ir līzinga devējs;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veikšu projekta ietvaros iegādātā transportlīdzekļa ekspluatāciju atbilstoši normatīvajiem aktiem par transportlīdzekļu valsts tehnisko apskati un tehnisko kontroli uz ceļa un neizmantošu minēto transportlīdzekli saimnieciskās darbības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reizi gadā piecus gadus pēc transportlīdzekļa iegādes datuma iesniegšu finanšu instrumenta projektu elektroniskajā monitoringa sistēmā (EMSI) informāciju (monitoringa pārskatu) par iegādātā transportlīdzekļa nobraukumu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nepatiesas apliecinājumā sniegtās informācijas dēļ pret mani kā atbalsta saņēmēju var tikt uzsāktas administratīva un finansiāla rakstura sankcijas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2.**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Informējam, ka personas datu apstrāde ir nepieciešama, lai izpildītu līgumu, kura līgumslēdzēja puse ir datu subjekts, vai veiktu pasākumus pēc datu subjekta pieprasījuma pirms līguma noslēgšanas.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pieteikumā norādīto personas datu apstrādes pārzinis ir ______________________, pārziņa adrese ________________________________________, e-pasts ______________________, datu aizsardzības speciālista kontaktinformācija ________________________________________. Personas datu saņēmēji – normatīvajos aktos noteiktās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Jūsu personas dati tiks glabāti piecus gadus (līdz _____________). Jums ir tiesības piekļūt Jūsu personas datiem, labot un dzēst tos, iebilst pret to apstrādi, kā arī iesniegt Datu valsts inspekcijā sūdzību par nelikumīgu personas datu apstrādi.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25-TA-2646</w:t>
    </w:r>
    <w:r>
      <w:br/>
    </w:r>
    <w:r w:rsidR="00000000" w:rsidRPr="00000000" w:rsidDel="00000000">
      <w:rPr>
        <w:rtl w:val="0"/>
      </w:rPr>
      <w:t xml:space="preserve">Izdrukāts 29.07.2026. 23.25 - 4.0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25-TA-2646</w:t>
    </w:r>
    <w:r>
      <w:br/>
    </w:r>
    <w:r w:rsidR="00000000" w:rsidRPr="00000000" w:rsidDel="00000000">
      <w:rPr>
        <w:rtl w:val="0"/>
      </w:rPr>
      <w:t xml:space="preserve">Izdrukāts 29.07.2026. 23.25 - 4.0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noteikumu_projekts_p2_25-TA-2646.docx</dc:title>
</cp:coreProperties>
</file>

<file path=docProps/custom.xml><?xml version="1.0" encoding="utf-8"?>
<Properties xmlns="http://schemas.openxmlformats.org/officeDocument/2006/custom-properties" xmlns:vt="http://schemas.openxmlformats.org/officeDocument/2006/docPropsVTypes"/>
</file>