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Nelaimes gadījumā gūto veselības bojājumu veidi, par kuriem amatpersonai (darbiniekam) izmaksā pabalstu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31.07.2012. noteikumiem Nr.528)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Veselības bojājumu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Brūces un  								virspusēji ievainojumi, sasitumi un saspiedumi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Slēgts vai  								vaļējs lūzums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Izmežģījumi,  								sastiepumi un izstiepumi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Nervu un nervu  								pinumu bojājumi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Galvas  								ievainojumi (*S00-S09)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Kakla  								ievainojumi (*S10-S19)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Krūšu kurvja  								ievainojumi (*S20-S29)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Vēdera,  								jostasvietas, mugurkaulāja jostas daļas un  								iegurņa ievainojumi (*S30-S39)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Pleca un  								augšdelma ievainojumi (*S40-S49)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Elkoņa un  								apakšdelma ievainojumi (*S50-S59)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11.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Plaukstas  								pamata un plaukstas ievainojumi (S60-S69)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Gūžas un ciskas  								ievainojumi (*S70-S79)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13.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Ceļa un  								apakšstilba ievainojumi (*S80-S89)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Pēdas locītavas  								un pēdas ievainojumi (* S90-S99)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Vairāku ķermeņa  								apvidu ievainojumi (*T00-T07)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16.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Ķermenī  								iekļuvuša svešķermeņa ietekme (*T15-T19)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17.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Termiski un  								ķīmiski apdegumi, apsaldējumi (*T20-T35)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18.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Saindēšanās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Slīkšana un  								iegrimšana, smakšana un asfiksija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Temperatūras  								galējību, gaismas un radiācijas 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Gaisa un ūdens  								spiediena iedarbība (barotrauma, dekompresijas  								sindroms, eksplozijas radītu bojājumu sindroms)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Elektriskās  								strāvas, zibens, skaņas un vibrācijas 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23.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Dzīvnieku indes  								toksisks efekts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Dūmu, liesmu,  								gāzu, tvaiku, ķīmisku vai toksisku vielu  								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25.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Vardarbības  								(sišana, spīdzināšana, mocīšana, bads) radīti  								veselības bojājumi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Akūta  								infekcija, ja inficēšanās notikusi nelaimes  								gadījumā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Ietver stāvokļus atbilstoši Starptautiskajai statistiskajai slimību un  veselības problēmu klasifikācijai (10.redakcija).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