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FB90A" w14:textId="72283864" w:rsidR="007719DC" w:rsidRPr="00FF0A6C" w:rsidRDefault="007719DC" w:rsidP="00FF0A6C">
      <w:pPr>
        <w:overflowPunct w:val="0"/>
        <w:autoSpaceDE w:val="0"/>
        <w:autoSpaceDN w:val="0"/>
        <w:adjustRightInd w:val="0"/>
        <w:spacing w:after="0" w:line="240" w:lineRule="auto"/>
        <w:jc w:val="right"/>
        <w:textAlignment w:val="baseline"/>
        <w:rPr>
          <w:rFonts w:ascii="Times New Roman" w:hAnsi="Times New Roman" w:cs="Times New Roman"/>
          <w:sz w:val="28"/>
          <w:szCs w:val="28"/>
          <w:lang w:eastAsia="en-GB"/>
        </w:rPr>
      </w:pPr>
      <w:r>
        <w:rPr>
          <w:rFonts w:ascii="Times New Roman" w:hAnsi="Times New Roman" w:cs="Times New Roman"/>
          <w:sz w:val="28"/>
          <w:szCs w:val="28"/>
        </w:rPr>
        <w:t>2</w:t>
      </w:r>
      <w:r w:rsidRPr="00FF0A6C">
        <w:rPr>
          <w:rFonts w:ascii="Times New Roman" w:hAnsi="Times New Roman" w:cs="Times New Roman"/>
          <w:sz w:val="28"/>
          <w:szCs w:val="28"/>
        </w:rPr>
        <w:t>. p</w:t>
      </w:r>
      <w:r w:rsidRPr="00FF0A6C">
        <w:rPr>
          <w:rFonts w:ascii="Times New Roman" w:hAnsi="Times New Roman" w:cs="Times New Roman"/>
          <w:sz w:val="28"/>
          <w:szCs w:val="28"/>
          <w:lang w:eastAsia="en-GB"/>
        </w:rPr>
        <w:t>ielikums</w:t>
      </w:r>
    </w:p>
    <w:p w14:paraId="0A1A8F00" w14:textId="77777777" w:rsidR="007719DC" w:rsidRPr="00FF0A6C" w:rsidRDefault="007719DC" w:rsidP="00FF0A6C">
      <w:pPr>
        <w:overflowPunct w:val="0"/>
        <w:autoSpaceDE w:val="0"/>
        <w:autoSpaceDN w:val="0"/>
        <w:adjustRightInd w:val="0"/>
        <w:spacing w:after="0" w:line="240" w:lineRule="auto"/>
        <w:jc w:val="right"/>
        <w:textAlignment w:val="baseline"/>
        <w:rPr>
          <w:rFonts w:ascii="Times New Roman" w:hAnsi="Times New Roman" w:cs="Times New Roman"/>
          <w:sz w:val="28"/>
          <w:szCs w:val="28"/>
          <w:lang w:eastAsia="en-GB"/>
        </w:rPr>
      </w:pPr>
      <w:r w:rsidRPr="00FF0A6C">
        <w:rPr>
          <w:rFonts w:ascii="Times New Roman" w:hAnsi="Times New Roman" w:cs="Times New Roman"/>
          <w:sz w:val="28"/>
          <w:szCs w:val="28"/>
          <w:lang w:eastAsia="en-GB"/>
        </w:rPr>
        <w:t>Ministru kabineta</w:t>
      </w:r>
    </w:p>
    <w:bookmarkStart w:id="0" w:name="_Hlk185427853"/>
    <w:p w14:paraId="37ECA8B9" w14:textId="77777777" w:rsidR="007719DC" w:rsidRPr="00FF0A6C" w:rsidRDefault="007719DC" w:rsidP="00FF0A6C">
      <w:pPr>
        <w:spacing w:after="0" w:line="240" w:lineRule="auto"/>
        <w:jc w:val="right"/>
        <w:rPr>
          <w:rFonts w:ascii="Times New Roman" w:hAnsi="Times New Roman" w:cs="Times New Roman"/>
          <w:sz w:val="28"/>
          <w:szCs w:val="28"/>
          <w:lang w:eastAsia="en-GB"/>
        </w:rPr>
      </w:pPr>
      <w:r w:rsidRPr="00FF0A6C">
        <w:rPr>
          <w:rFonts w:ascii="Times New Roman" w:hAnsi="Times New Roman" w:cs="Times New Roman"/>
          <w:sz w:val="28"/>
          <w:szCs w:val="28"/>
          <w:lang w:eastAsia="en-GB"/>
        </w:rPr>
        <w:t>2026. gada 5. maija</w:t>
      </w:r>
    </w:p>
    <w:p w14:paraId="0D11A41E" w14:textId="77777777" w:rsidR="007719DC" w:rsidRPr="00FF0A6C" w:rsidRDefault="007719DC" w:rsidP="00FF0A6C">
      <w:pPr>
        <w:spacing w:after="0" w:line="240" w:lineRule="auto"/>
        <w:jc w:val="right"/>
        <w:rPr>
          <w:rFonts w:ascii="Times New Roman" w:hAnsi="Times New Roman" w:cs="Times New Roman"/>
          <w:sz w:val="28"/>
          <w:szCs w:val="28"/>
          <w:lang w:eastAsia="en-GB"/>
        </w:rPr>
      </w:pPr>
      <w:r w:rsidRPr="00FF0A6C">
        <w:rPr>
          <w:rFonts w:ascii="Times New Roman" w:hAnsi="Times New Roman" w:cs="Times New Roman"/>
          <w:sz w:val="28"/>
          <w:szCs w:val="28"/>
          <w:lang w:eastAsia="en-GB"/>
        </w:rPr>
        <w:t xml:space="preserve">noteikumiem Nr. </w:t>
      </w:r>
      <w:r w:rsidRPr="00FF0A6C">
        <w:rPr>
          <w:rFonts w:ascii="Times New Roman" w:hAnsi="Times New Roman" w:cs="Times New Roman"/>
          <w:sz w:val="28"/>
          <w:szCs w:val="28"/>
          <w:lang w:eastAsia="en-GB"/>
        </w:rPr>
        <w:t>242</w:t>
      </w:r>
    </w:p>
    <w:p w14:paraId="78D1BD61" w14:textId="77777777" w:rsidR="007719DC" w:rsidRPr="00FF0A6C" w:rsidRDefault="007719DC" w:rsidP="00FF0A6C">
      <w:pPr>
        <w:spacing w:after="0" w:line="240" w:lineRule="auto"/>
        <w:jc w:val="right"/>
        <w:rPr>
          <w:rFonts w:ascii="Times New Roman" w:hAnsi="Times New Roman" w:cs="Times New Roman"/>
          <w:sz w:val="28"/>
          <w:szCs w:val="28"/>
        </w:rPr>
      </w:pPr>
    </w:p>
    <w:p w14:paraId="1C38F6B0" w14:textId="05FC8936" w:rsidR="007719DC" w:rsidRPr="00FF0A6C" w:rsidRDefault="007719DC">
      <w:pPr>
        <w:spacing w:after="0" w:line="240" w:lineRule="auto"/>
        <w:jc w:val="right"/>
        <w:rPr>
          <w:rFonts w:ascii="Times New Roman" w:hAnsi="Times New Roman" w:cs="Times New Roman"/>
          <w:sz w:val="28"/>
          <w:szCs w:val="28"/>
        </w:rPr>
      </w:pPr>
      <w:r w:rsidRPr="00FF0A6C">
        <w:rPr>
          <w:rFonts w:ascii="Times New Roman" w:hAnsi="Times New Roman" w:cs="Times New Roman"/>
          <w:sz w:val="28"/>
          <w:szCs w:val="28"/>
        </w:rPr>
        <w:t>"</w:t>
      </w:r>
      <w:bookmarkEnd w:id="0"/>
      <w:r w:rsidR="005D7E0D" w:rsidRPr="00FF0A6C">
        <w:rPr>
          <w:rFonts w:ascii="Times New Roman" w:hAnsi="Times New Roman" w:cs="Times New Roman"/>
          <w:sz w:val="28"/>
          <w:szCs w:val="28"/>
        </w:rPr>
        <w:t>4. pielikums</w:t>
      </w:r>
    </w:p>
    <w:p w14:paraId="09B0908F" w14:textId="44288095" w:rsidR="007719DC" w:rsidRPr="00FF0A6C" w:rsidRDefault="005D7E0D" w:rsidP="005B4916">
      <w:pPr>
        <w:spacing w:after="0" w:line="240" w:lineRule="auto"/>
        <w:jc w:val="right"/>
        <w:rPr>
          <w:rFonts w:ascii="Times New Roman" w:hAnsi="Times New Roman" w:cs="Times New Roman"/>
          <w:sz w:val="28"/>
          <w:szCs w:val="28"/>
        </w:rPr>
      </w:pPr>
      <w:r w:rsidRPr="00FF0A6C">
        <w:rPr>
          <w:rFonts w:ascii="Times New Roman" w:hAnsi="Times New Roman" w:cs="Times New Roman"/>
          <w:sz w:val="28"/>
          <w:szCs w:val="28"/>
        </w:rPr>
        <w:t>Ministru kabineta</w:t>
      </w:r>
    </w:p>
    <w:p w14:paraId="6B0A0EE9" w14:textId="60D9B529" w:rsidR="007719DC" w:rsidRPr="00FF0A6C" w:rsidRDefault="005D7E0D" w:rsidP="005B4916">
      <w:pPr>
        <w:spacing w:after="0" w:line="240" w:lineRule="auto"/>
        <w:jc w:val="right"/>
        <w:rPr>
          <w:rFonts w:ascii="Times New Roman" w:hAnsi="Times New Roman" w:cs="Times New Roman"/>
          <w:sz w:val="28"/>
          <w:szCs w:val="28"/>
        </w:rPr>
      </w:pPr>
      <w:r w:rsidRPr="00FF0A6C">
        <w:rPr>
          <w:rFonts w:ascii="Times New Roman" w:hAnsi="Times New Roman" w:cs="Times New Roman"/>
          <w:sz w:val="28"/>
          <w:szCs w:val="28"/>
        </w:rPr>
        <w:t>2022. gada 14. jūlija</w:t>
      </w:r>
    </w:p>
    <w:p w14:paraId="7C791108" w14:textId="1B07C85A" w:rsidR="007719DC" w:rsidRPr="00FF0A6C" w:rsidRDefault="005D7E0D" w:rsidP="005B4916">
      <w:pPr>
        <w:spacing w:after="0" w:line="240" w:lineRule="auto"/>
        <w:jc w:val="right"/>
        <w:rPr>
          <w:rFonts w:ascii="Times New Roman" w:hAnsi="Times New Roman" w:cs="Times New Roman"/>
          <w:sz w:val="28"/>
          <w:szCs w:val="28"/>
        </w:rPr>
      </w:pPr>
      <w:r w:rsidRPr="00FF0A6C">
        <w:rPr>
          <w:rFonts w:ascii="Times New Roman" w:hAnsi="Times New Roman" w:cs="Times New Roman"/>
          <w:sz w:val="28"/>
          <w:szCs w:val="28"/>
        </w:rPr>
        <w:t>noteikumiem Nr. 435</w:t>
      </w:r>
      <w:bookmarkStart w:id="1" w:name="piel-1388439"/>
      <w:bookmarkEnd w:id="1"/>
    </w:p>
    <w:p w14:paraId="6AD3DD3E" w14:textId="77777777" w:rsidR="005B4916" w:rsidRPr="00FF0A6C" w:rsidRDefault="005B4916" w:rsidP="00FF0A6C">
      <w:pPr>
        <w:spacing w:after="0" w:line="240" w:lineRule="auto"/>
        <w:jc w:val="both"/>
        <w:rPr>
          <w:rFonts w:ascii="Times New Roman" w:hAnsi="Times New Roman" w:cs="Times New Roman"/>
          <w:sz w:val="28"/>
          <w:szCs w:val="28"/>
        </w:rPr>
      </w:pPr>
    </w:p>
    <w:p w14:paraId="69DBDEAC" w14:textId="2A6ECEC4" w:rsidR="00EE7279" w:rsidRPr="00FF0A6C" w:rsidRDefault="005D7E0D" w:rsidP="00FF0A6C">
      <w:pPr>
        <w:spacing w:after="0" w:line="240" w:lineRule="auto"/>
        <w:jc w:val="center"/>
        <w:rPr>
          <w:rFonts w:ascii="Times New Roman" w:hAnsi="Times New Roman" w:cs="Times New Roman"/>
          <w:b/>
          <w:bCs/>
          <w:sz w:val="28"/>
          <w:szCs w:val="28"/>
        </w:rPr>
      </w:pPr>
      <w:bookmarkStart w:id="2" w:name="1388440"/>
      <w:bookmarkStart w:id="3" w:name="n-1388440"/>
      <w:bookmarkEnd w:id="2"/>
      <w:bookmarkEnd w:id="3"/>
      <w:r w:rsidRPr="00FF0A6C">
        <w:rPr>
          <w:rFonts w:ascii="Times New Roman" w:hAnsi="Times New Roman" w:cs="Times New Roman"/>
          <w:b/>
          <w:bCs/>
          <w:sz w:val="28"/>
          <w:szCs w:val="28"/>
        </w:rPr>
        <w:t>Reformu un investīciju virziena īstenošanas atbildības sadalījums</w:t>
      </w:r>
    </w:p>
    <w:p w14:paraId="77FEF99C" w14:textId="77777777" w:rsidR="007719DC" w:rsidRPr="00FF0A6C" w:rsidRDefault="007719DC" w:rsidP="00FF0A6C">
      <w:pPr>
        <w:spacing w:after="0" w:line="240" w:lineRule="auto"/>
        <w:jc w:val="both"/>
        <w:rPr>
          <w:rFonts w:ascii="Times New Roman" w:hAnsi="Times New Roman" w:cs="Times New Roman"/>
          <w:sz w:val="28"/>
          <w:szCs w:val="28"/>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6259"/>
        <w:gridCol w:w="1275"/>
        <w:gridCol w:w="1701"/>
        <w:gridCol w:w="1276"/>
        <w:gridCol w:w="1418"/>
        <w:gridCol w:w="1417"/>
      </w:tblGrid>
      <w:tr w:rsidR="00BD1CF9" w:rsidRPr="00BD1CF9" w14:paraId="50A5AF12" w14:textId="77777777" w:rsidTr="00A9684C">
        <w:tc>
          <w:tcPr>
            <w:tcW w:w="966" w:type="dxa"/>
            <w:shd w:val="clear" w:color="auto" w:fill="FFFFFF" w:themeFill="background1"/>
            <w:vAlign w:val="center"/>
            <w:hideMark/>
          </w:tcPr>
          <w:p w14:paraId="234FEF99" w14:textId="61E84501"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Inves</w:t>
            </w:r>
            <w:r w:rsidR="00B03BC3" w:rsidRPr="00FF0A6C">
              <w:rPr>
                <w:rFonts w:ascii="Times New Roman" w:eastAsia="Times New Roman" w:hAnsi="Times New Roman" w:cs="Times New Roman"/>
                <w:kern w:val="0"/>
                <w:sz w:val="24"/>
                <w:szCs w:val="24"/>
                <w:lang w:eastAsia="lv-LV"/>
                <w14:ligatures w14:val="none"/>
              </w:rPr>
              <w:softHyphen/>
            </w:r>
            <w:r w:rsidRPr="00FF0A6C">
              <w:rPr>
                <w:rFonts w:ascii="Times New Roman" w:eastAsia="Times New Roman" w:hAnsi="Times New Roman" w:cs="Times New Roman"/>
                <w:kern w:val="0"/>
                <w:sz w:val="24"/>
                <w:szCs w:val="24"/>
                <w:lang w:eastAsia="lv-LV"/>
                <w14:ligatures w14:val="none"/>
              </w:rPr>
              <w:t xml:space="preserve">tīcija </w:t>
            </w:r>
          </w:p>
        </w:tc>
        <w:tc>
          <w:tcPr>
            <w:tcW w:w="6259" w:type="dxa"/>
            <w:shd w:val="clear" w:color="auto" w:fill="FFFFFF" w:themeFill="background1"/>
            <w:vAlign w:val="center"/>
            <w:hideMark/>
          </w:tcPr>
          <w:p w14:paraId="4CA793D4" w14:textId="4E33B5F6" w:rsidR="00F01B49" w:rsidRPr="00FF0A6C" w:rsidRDefault="00F01B49" w:rsidP="00A22C3F">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Investīcijas nolūks un </w:t>
            </w:r>
            <w:r w:rsidR="00A22C3F">
              <w:rPr>
                <w:rFonts w:ascii="Times New Roman" w:eastAsia="Times New Roman" w:hAnsi="Times New Roman" w:cs="Times New Roman"/>
                <w:kern w:val="0"/>
                <w:sz w:val="24"/>
                <w:szCs w:val="24"/>
                <w:lang w:eastAsia="lv-LV"/>
                <w14:ligatures w14:val="none"/>
              </w:rPr>
              <w:t>t</w:t>
            </w:r>
            <w:r w:rsidR="00A22C3F" w:rsidRPr="00F7114A">
              <w:rPr>
                <w:rFonts w:ascii="Times New Roman" w:eastAsia="Times New Roman" w:hAnsi="Times New Roman" w:cs="Times New Roman"/>
                <w:kern w:val="0"/>
                <w:sz w:val="24"/>
                <w:szCs w:val="24"/>
                <w:lang w:eastAsia="lv-LV"/>
                <w14:ligatures w14:val="none"/>
              </w:rPr>
              <w:t xml:space="preserve">ā </w:t>
            </w:r>
            <w:r w:rsidRPr="00FF0A6C">
              <w:rPr>
                <w:rFonts w:ascii="Times New Roman" w:eastAsia="Times New Roman" w:hAnsi="Times New Roman" w:cs="Times New Roman"/>
                <w:kern w:val="0"/>
                <w:sz w:val="24"/>
                <w:szCs w:val="24"/>
                <w:lang w:eastAsia="lv-LV"/>
                <w14:ligatures w14:val="none"/>
              </w:rPr>
              <w:t>projekti</w:t>
            </w:r>
          </w:p>
        </w:tc>
        <w:tc>
          <w:tcPr>
            <w:tcW w:w="1275" w:type="dxa"/>
            <w:shd w:val="clear" w:color="auto" w:fill="FFFFFF" w:themeFill="background1"/>
            <w:vAlign w:val="center"/>
            <w:hideMark/>
          </w:tcPr>
          <w:p w14:paraId="53DEFE49" w14:textId="28BFE3E2" w:rsidR="00F01B49" w:rsidRPr="00FF0A6C" w:rsidRDefault="00F01B49" w:rsidP="00FF0A6C">
            <w:pPr>
              <w:spacing w:after="0" w:line="240" w:lineRule="auto"/>
              <w:ind w:left="-57" w:right="-57"/>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Projekta</w:t>
            </w:r>
            <w:r w:rsidR="007C37E8" w:rsidRPr="00FF0A6C">
              <w:rPr>
                <w:rFonts w:ascii="Times New Roman" w:eastAsia="Times New Roman" w:hAnsi="Times New Roman" w:cs="Times New Roman"/>
                <w:kern w:val="0"/>
                <w:sz w:val="24"/>
                <w:szCs w:val="24"/>
                <w:lang w:eastAsia="lv-LV"/>
                <w14:ligatures w14:val="none"/>
              </w:rPr>
              <w:t xml:space="preserve"> </w:t>
            </w:r>
            <w:r w:rsidRPr="00FF0A6C">
              <w:rPr>
                <w:rFonts w:ascii="Times New Roman" w:eastAsia="Times New Roman" w:hAnsi="Times New Roman" w:cs="Times New Roman"/>
                <w:kern w:val="0"/>
                <w:sz w:val="24"/>
                <w:szCs w:val="24"/>
                <w:lang w:eastAsia="lv-LV"/>
                <w14:ligatures w14:val="none"/>
              </w:rPr>
              <w:t>īstenotājs</w:t>
            </w:r>
          </w:p>
        </w:tc>
        <w:tc>
          <w:tcPr>
            <w:tcW w:w="1701" w:type="dxa"/>
            <w:vAlign w:val="center"/>
            <w:hideMark/>
          </w:tcPr>
          <w:p w14:paraId="2CCE214B" w14:textId="746FE438" w:rsidR="00F01B49" w:rsidRPr="00FF0A6C" w:rsidRDefault="00F01B49" w:rsidP="00FF0A6C">
            <w:pPr>
              <w:spacing w:after="0" w:line="240" w:lineRule="auto"/>
              <w:ind w:left="-57" w:right="-57"/>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AF finansējums</w:t>
            </w:r>
            <w:r w:rsidR="0050534F" w:rsidRPr="00FF0A6C">
              <w:rPr>
                <w:rFonts w:ascii="Times New Roman" w:eastAsia="Times New Roman" w:hAnsi="Times New Roman" w:cs="Times New Roman"/>
                <w:kern w:val="0"/>
                <w:sz w:val="24"/>
                <w:szCs w:val="24"/>
                <w:lang w:eastAsia="lv-LV"/>
                <w14:ligatures w14:val="none"/>
              </w:rPr>
              <w:t xml:space="preserve"> </w:t>
            </w:r>
            <w:r w:rsidR="0050534F" w:rsidRPr="00FF0A6C">
              <w:rPr>
                <w:rFonts w:ascii="Times New Roman" w:eastAsia="Times New Roman" w:hAnsi="Times New Roman" w:cs="Times New Roman"/>
                <w:i/>
                <w:iCs/>
                <w:kern w:val="0"/>
                <w:sz w:val="24"/>
                <w:szCs w:val="24"/>
                <w:lang w:eastAsia="lv-LV"/>
                <w14:ligatures w14:val="none"/>
              </w:rPr>
              <w:t>euro</w:t>
            </w:r>
            <w:r w:rsidRPr="00FF0A6C">
              <w:rPr>
                <w:rFonts w:ascii="Times New Roman" w:eastAsia="Times New Roman" w:hAnsi="Times New Roman" w:cs="Times New Roman"/>
                <w:kern w:val="0"/>
                <w:sz w:val="24"/>
                <w:szCs w:val="24"/>
                <w:lang w:eastAsia="lv-LV"/>
                <w14:ligatures w14:val="none"/>
              </w:rPr>
              <w:t xml:space="preserve"> (bez</w:t>
            </w:r>
            <w:r w:rsidR="00723B1F" w:rsidRPr="00FF0A6C">
              <w:rPr>
                <w:rFonts w:ascii="Times New Roman" w:eastAsia="Times New Roman" w:hAnsi="Times New Roman" w:cs="Times New Roman"/>
                <w:kern w:val="0"/>
                <w:sz w:val="24"/>
                <w:szCs w:val="24"/>
                <w:lang w:eastAsia="lv-LV"/>
                <w14:ligatures w14:val="none"/>
              </w:rPr>
              <w:t xml:space="preserve"> pievienotās vērtības nodokļa</w:t>
            </w:r>
            <w:r w:rsidR="4B7E9B35" w:rsidRPr="00FF0A6C">
              <w:rPr>
                <w:rFonts w:ascii="Times New Roman" w:eastAsia="Times New Roman" w:hAnsi="Times New Roman" w:cs="Times New Roman"/>
                <w:kern w:val="0"/>
                <w:sz w:val="24"/>
                <w:szCs w:val="24"/>
                <w:lang w:eastAsia="lv-LV"/>
                <w14:ligatures w14:val="none"/>
              </w:rPr>
              <w:t>)</w:t>
            </w:r>
          </w:p>
        </w:tc>
        <w:tc>
          <w:tcPr>
            <w:tcW w:w="1276" w:type="dxa"/>
            <w:shd w:val="clear" w:color="auto" w:fill="FFFFFF" w:themeFill="background1"/>
            <w:vAlign w:val="center"/>
            <w:hideMark/>
          </w:tcPr>
          <w:p w14:paraId="7AE00DDD" w14:textId="77777777" w:rsidR="00F01B49" w:rsidRPr="00FF0A6C" w:rsidRDefault="00F01B49" w:rsidP="00FF0A6C">
            <w:pPr>
              <w:spacing w:after="0" w:line="240" w:lineRule="auto"/>
              <w:ind w:left="-57" w:right="-57"/>
              <w:jc w:val="center"/>
              <w:rPr>
                <w:rFonts w:ascii="Times New Roman" w:eastAsia="Times New Roman" w:hAnsi="Times New Roman" w:cs="Times New Roman"/>
                <w:spacing w:val="-2"/>
                <w:kern w:val="0"/>
                <w:sz w:val="24"/>
                <w:szCs w:val="24"/>
                <w:lang w:eastAsia="lv-LV"/>
                <w14:ligatures w14:val="none"/>
              </w:rPr>
            </w:pPr>
            <w:r w:rsidRPr="00FF0A6C">
              <w:rPr>
                <w:rFonts w:ascii="Times New Roman" w:eastAsia="Times New Roman" w:hAnsi="Times New Roman" w:cs="Times New Roman"/>
                <w:spacing w:val="-2"/>
                <w:kern w:val="0"/>
                <w:sz w:val="24"/>
                <w:szCs w:val="24"/>
                <w:lang w:eastAsia="lv-LV"/>
                <w14:ligatures w14:val="none"/>
              </w:rPr>
              <w:t>Centralizēti pārvaldītās nozaru datu kopas</w:t>
            </w:r>
          </w:p>
        </w:tc>
        <w:tc>
          <w:tcPr>
            <w:tcW w:w="1418" w:type="dxa"/>
            <w:shd w:val="clear" w:color="auto" w:fill="FFFFFF" w:themeFill="background1"/>
            <w:vAlign w:val="center"/>
            <w:hideMark/>
          </w:tcPr>
          <w:p w14:paraId="0080CC67" w14:textId="77777777" w:rsidR="00F01B49" w:rsidRPr="00FF0A6C" w:rsidRDefault="00F01B49" w:rsidP="00FF0A6C">
            <w:pPr>
              <w:spacing w:after="0" w:line="240" w:lineRule="auto"/>
              <w:ind w:left="-57" w:right="-57"/>
              <w:jc w:val="center"/>
              <w:rPr>
                <w:rFonts w:ascii="Times New Roman" w:eastAsia="Times New Roman" w:hAnsi="Times New Roman" w:cs="Times New Roman"/>
                <w:spacing w:val="-2"/>
                <w:kern w:val="0"/>
                <w:sz w:val="24"/>
                <w:szCs w:val="24"/>
                <w:lang w:eastAsia="lv-LV"/>
                <w14:ligatures w14:val="none"/>
              </w:rPr>
            </w:pPr>
            <w:r w:rsidRPr="00FF0A6C">
              <w:rPr>
                <w:rFonts w:ascii="Times New Roman" w:eastAsia="Times New Roman" w:hAnsi="Times New Roman" w:cs="Times New Roman"/>
                <w:spacing w:val="-2"/>
                <w:kern w:val="0"/>
                <w:sz w:val="24"/>
                <w:szCs w:val="24"/>
                <w:lang w:eastAsia="lv-LV"/>
                <w14:ligatures w14:val="none"/>
              </w:rPr>
              <w:t>Centralizētās funkcijas un koplietošanas pakalpojumi</w:t>
            </w:r>
          </w:p>
        </w:tc>
        <w:tc>
          <w:tcPr>
            <w:tcW w:w="1417" w:type="dxa"/>
            <w:shd w:val="clear" w:color="auto" w:fill="FFFFFF" w:themeFill="background1"/>
            <w:vAlign w:val="center"/>
            <w:hideMark/>
          </w:tcPr>
          <w:p w14:paraId="682E3B4C" w14:textId="77777777" w:rsidR="00F01B49" w:rsidRPr="00FF0A6C" w:rsidRDefault="00F01B49" w:rsidP="00FF0A6C">
            <w:pPr>
              <w:spacing w:after="0" w:line="240" w:lineRule="auto"/>
              <w:ind w:left="-57" w:right="-57"/>
              <w:jc w:val="center"/>
              <w:rPr>
                <w:rFonts w:ascii="Times New Roman" w:eastAsia="Times New Roman" w:hAnsi="Times New Roman" w:cs="Times New Roman"/>
                <w:spacing w:val="-2"/>
                <w:kern w:val="0"/>
                <w:sz w:val="24"/>
                <w:szCs w:val="24"/>
                <w:lang w:eastAsia="lv-LV"/>
                <w14:ligatures w14:val="none"/>
              </w:rPr>
            </w:pPr>
            <w:r w:rsidRPr="00FF0A6C">
              <w:rPr>
                <w:rFonts w:ascii="Times New Roman" w:eastAsia="Times New Roman" w:hAnsi="Times New Roman" w:cs="Times New Roman"/>
                <w:spacing w:val="-2"/>
                <w:kern w:val="0"/>
                <w:sz w:val="24"/>
                <w:szCs w:val="24"/>
                <w:lang w:eastAsia="lv-LV"/>
                <w14:ligatures w14:val="none"/>
              </w:rPr>
              <w:t>Modernizēto pārvaldes procesu IKT risinājumi</w:t>
            </w:r>
          </w:p>
        </w:tc>
      </w:tr>
      <w:tr w:rsidR="00BD1CF9" w:rsidRPr="00BD1CF9" w14:paraId="765F208D" w14:textId="77777777" w:rsidTr="00A9684C">
        <w:tc>
          <w:tcPr>
            <w:tcW w:w="14312" w:type="dxa"/>
            <w:gridSpan w:val="7"/>
            <w:shd w:val="clear" w:color="auto" w:fill="FFFFFF" w:themeFill="background1"/>
            <w:hideMark/>
          </w:tcPr>
          <w:p w14:paraId="7F3A3062" w14:textId="77777777" w:rsidR="00F01B49" w:rsidRPr="00FF0A6C" w:rsidRDefault="00F01B49" w:rsidP="00FF0A6C">
            <w:pPr>
              <w:spacing w:before="60" w:after="60" w:line="240" w:lineRule="auto"/>
              <w:rPr>
                <w:rFonts w:ascii="Times New Roman" w:eastAsia="Times New Roman" w:hAnsi="Times New Roman" w:cs="Times New Roman"/>
                <w:b/>
                <w:bCs/>
                <w:kern w:val="0"/>
                <w:sz w:val="24"/>
                <w:szCs w:val="24"/>
                <w:lang w:eastAsia="lv-LV"/>
                <w14:ligatures w14:val="none"/>
              </w:rPr>
            </w:pPr>
            <w:r w:rsidRPr="00FF0A6C">
              <w:rPr>
                <w:rFonts w:ascii="Times New Roman" w:eastAsia="Times New Roman" w:hAnsi="Times New Roman" w:cs="Times New Roman"/>
                <w:b/>
                <w:bCs/>
                <w:kern w:val="0"/>
                <w:sz w:val="24"/>
                <w:szCs w:val="24"/>
                <w:lang w:eastAsia="lv-LV"/>
                <w14:ligatures w14:val="none"/>
              </w:rPr>
              <w:t>1. Valsts pakalpojumu platformu attīstības programma</w:t>
            </w:r>
          </w:p>
        </w:tc>
      </w:tr>
      <w:tr w:rsidR="00BD1CF9" w:rsidRPr="00BD1CF9" w14:paraId="10749E79" w14:textId="77777777" w:rsidTr="00A9684C">
        <w:tc>
          <w:tcPr>
            <w:tcW w:w="14312" w:type="dxa"/>
            <w:gridSpan w:val="7"/>
            <w:shd w:val="clear" w:color="auto" w:fill="FFFFFF" w:themeFill="background1"/>
            <w:hideMark/>
          </w:tcPr>
          <w:p w14:paraId="3A70B24A" w14:textId="3E5AE197" w:rsidR="00F01B49" w:rsidRPr="00FF0A6C" w:rsidRDefault="00F01B49" w:rsidP="00FF0A6C">
            <w:pPr>
              <w:spacing w:before="60" w:after="6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Programmas mērķis: Valsts digitālo pakalpojumu piegādes platformu attīstība un to jaunākās funkcionalitātes efektīva izmantošana projektus īstenojošo nozaru pakalpojumu piegādē un klientu apkalpošanā.</w:t>
            </w:r>
            <w:r w:rsidR="00335EA2" w:rsidRPr="00FF0A6C">
              <w:rPr>
                <w:rFonts w:ascii="Times New Roman" w:eastAsia="Times New Roman" w:hAnsi="Times New Roman" w:cs="Times New Roman"/>
                <w:kern w:val="0"/>
                <w:sz w:val="24"/>
                <w:szCs w:val="24"/>
                <w:lang w:eastAsia="lv-LV"/>
                <w14:ligatures w14:val="none"/>
              </w:rPr>
              <w:t xml:space="preserve"> </w:t>
            </w:r>
            <w:r w:rsidRPr="00FF0A6C">
              <w:rPr>
                <w:rFonts w:ascii="Times New Roman" w:eastAsia="Times New Roman" w:hAnsi="Times New Roman" w:cs="Times New Roman"/>
                <w:kern w:val="0"/>
                <w:sz w:val="24"/>
                <w:szCs w:val="24"/>
                <w:lang w:eastAsia="lv-LV"/>
                <w14:ligatures w14:val="none"/>
              </w:rPr>
              <w:t xml:space="preserve">Par programmas vadību atbildīgā institūcija – VARAM, padomes dalībnieki papildus noteikumu* 20. punktā minētajiem dalībniekiem – </w:t>
            </w:r>
            <w:proofErr w:type="spellStart"/>
            <w:r w:rsidRPr="00FF0A6C">
              <w:rPr>
                <w:rFonts w:ascii="Times New Roman" w:eastAsia="Times New Roman" w:hAnsi="Times New Roman" w:cs="Times New Roman"/>
                <w:kern w:val="0"/>
                <w:sz w:val="24"/>
                <w:szCs w:val="24"/>
                <w:lang w:eastAsia="lv-LV"/>
                <w14:ligatures w14:val="none"/>
              </w:rPr>
              <w:t>AiM</w:t>
            </w:r>
            <w:proofErr w:type="spellEnd"/>
            <w:r w:rsidRPr="00FF0A6C">
              <w:rPr>
                <w:rFonts w:ascii="Times New Roman" w:eastAsia="Times New Roman" w:hAnsi="Times New Roman" w:cs="Times New Roman"/>
                <w:kern w:val="0"/>
                <w:sz w:val="24"/>
                <w:szCs w:val="24"/>
                <w:lang w:eastAsia="lv-LV"/>
                <w14:ligatures w14:val="none"/>
              </w:rPr>
              <w:t xml:space="preserve"> un LPS</w:t>
            </w:r>
          </w:p>
        </w:tc>
      </w:tr>
      <w:tr w:rsidR="00B03BC3" w:rsidRPr="007719DC" w14:paraId="2AA3D268" w14:textId="77777777" w:rsidTr="00FF0A6C">
        <w:tc>
          <w:tcPr>
            <w:tcW w:w="966" w:type="dxa"/>
            <w:shd w:val="clear" w:color="auto" w:fill="E8E8E8" w:themeFill="background2"/>
            <w:hideMark/>
          </w:tcPr>
          <w:p w14:paraId="64F0366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2.1.2.1.</w:t>
            </w:r>
          </w:p>
        </w:tc>
        <w:tc>
          <w:tcPr>
            <w:tcW w:w="6259" w:type="dxa"/>
            <w:shd w:val="clear" w:color="auto" w:fill="E8E8E8" w:themeFill="background2"/>
            <w:hideMark/>
          </w:tcPr>
          <w:p w14:paraId="6E644BA9" w14:textId="27252225"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Digitālo pakalpojumu koplietošanas platformas attīstība, vienotās saziņas platformas attīstība un dokumentu pārvaldības platformu integrācija, Valsts un pašvaldības vienotā klientu apkalpošanas centru tīkla izvēršana un pakalpojuma sniegšanas atbalsta paplašināšana</w:t>
            </w:r>
            <w:r w:rsidR="007A6129" w:rsidRPr="00FF0A6C">
              <w:rPr>
                <w:rFonts w:ascii="Times New Roman" w:eastAsia="Times New Roman" w:hAnsi="Times New Roman" w:cs="Times New Roman"/>
                <w:kern w:val="0"/>
                <w:sz w:val="24"/>
                <w:szCs w:val="24"/>
                <w:lang w:eastAsia="lv-LV"/>
                <w14:ligatures w14:val="none"/>
              </w:rPr>
              <w:t xml:space="preserve"> </w:t>
            </w:r>
            <w:r w:rsidR="007A6129" w:rsidRPr="00FF0A6C">
              <w:rPr>
                <w:rFonts w:ascii="Times New Roman" w:eastAsia="Times New Roman" w:hAnsi="Times New Roman" w:cs="Times New Roman"/>
                <w:i/>
                <w:kern w:val="0"/>
                <w:sz w:val="24"/>
                <w:szCs w:val="24"/>
                <w:lang w:eastAsia="lv-LV"/>
                <w14:ligatures w14:val="none"/>
              </w:rPr>
              <w:t>(nolūks)</w:t>
            </w:r>
          </w:p>
        </w:tc>
        <w:tc>
          <w:tcPr>
            <w:tcW w:w="1275" w:type="dxa"/>
            <w:shd w:val="clear" w:color="auto" w:fill="E8E8E8" w:themeFill="background2"/>
            <w:hideMark/>
          </w:tcPr>
          <w:p w14:paraId="18B7735B" w14:textId="714C580C"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701" w:type="dxa"/>
            <w:shd w:val="clear" w:color="auto" w:fill="E8E8E8" w:themeFill="background2"/>
            <w:hideMark/>
          </w:tcPr>
          <w:p w14:paraId="50D11F55" w14:textId="287E4254"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276" w:type="dxa"/>
            <w:shd w:val="clear" w:color="auto" w:fill="E8E8E8" w:themeFill="background2"/>
            <w:hideMark/>
          </w:tcPr>
          <w:p w14:paraId="01ABDF57" w14:textId="18DAC3AA"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8" w:type="dxa"/>
            <w:shd w:val="clear" w:color="auto" w:fill="E8E8E8" w:themeFill="background2"/>
            <w:hideMark/>
          </w:tcPr>
          <w:p w14:paraId="39A3CFD1" w14:textId="1B911B9D"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7" w:type="dxa"/>
            <w:shd w:val="clear" w:color="auto" w:fill="E8E8E8" w:themeFill="background2"/>
            <w:hideMark/>
          </w:tcPr>
          <w:p w14:paraId="5C685C25" w14:textId="28DD1B1F"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r>
      <w:tr w:rsidR="00BD1CF9" w:rsidRPr="00BD1CF9" w14:paraId="5F1F99AC" w14:textId="77777777" w:rsidTr="00A9684C">
        <w:tc>
          <w:tcPr>
            <w:tcW w:w="966" w:type="dxa"/>
            <w:shd w:val="clear" w:color="auto" w:fill="FBE2D5"/>
            <w:hideMark/>
          </w:tcPr>
          <w:p w14:paraId="69CBA6E3" w14:textId="7C4566C4"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44CE3AC4" w14:textId="2A0407DE"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Pakalpojumu sniegšanas reformas atbalsts </w:t>
            </w:r>
          </w:p>
        </w:tc>
        <w:tc>
          <w:tcPr>
            <w:tcW w:w="1275" w:type="dxa"/>
            <w:shd w:val="clear" w:color="auto" w:fill="FBE2D5"/>
            <w:hideMark/>
          </w:tcPr>
          <w:p w14:paraId="36B1450C" w14:textId="6490C0FB" w:rsidR="00F01B49" w:rsidRPr="00FF0A6C" w:rsidRDefault="007A399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VARAM</w:t>
            </w:r>
          </w:p>
        </w:tc>
        <w:tc>
          <w:tcPr>
            <w:tcW w:w="1701" w:type="dxa"/>
            <w:shd w:val="clear" w:color="auto" w:fill="FBE2D5"/>
            <w:noWrap/>
            <w:hideMark/>
          </w:tcPr>
          <w:p w14:paraId="49B2C104" w14:textId="1573192D"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2 109 503</w:t>
            </w:r>
          </w:p>
        </w:tc>
        <w:tc>
          <w:tcPr>
            <w:tcW w:w="1276" w:type="dxa"/>
            <w:shd w:val="clear" w:color="auto" w:fill="FBE2D5"/>
            <w:hideMark/>
          </w:tcPr>
          <w:p w14:paraId="69A38041"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BE2D5"/>
            <w:hideMark/>
          </w:tcPr>
          <w:p w14:paraId="407C3A9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BE2D5"/>
            <w:hideMark/>
          </w:tcPr>
          <w:p w14:paraId="78E0B22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BD1CF9" w:rsidRPr="00BD1CF9" w14:paraId="4823D908" w14:textId="77777777" w:rsidTr="00A9684C">
        <w:tc>
          <w:tcPr>
            <w:tcW w:w="966" w:type="dxa"/>
            <w:shd w:val="clear" w:color="auto" w:fill="FBE2D5"/>
            <w:hideMark/>
          </w:tcPr>
          <w:p w14:paraId="5A57401D" w14:textId="0D8466D1"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60437033" w14:textId="77AE9DCC"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Nacionālā digitālo pakalpojumu koplietošanas centrālā platforma klientcentrētiem un proaktīviem e-pakalpojumiem sabiedrībai </w:t>
            </w:r>
          </w:p>
        </w:tc>
        <w:tc>
          <w:tcPr>
            <w:tcW w:w="1275" w:type="dxa"/>
            <w:shd w:val="clear" w:color="auto" w:fill="FBE2D5"/>
            <w:hideMark/>
          </w:tcPr>
          <w:p w14:paraId="1634424D"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VDAA</w:t>
            </w:r>
          </w:p>
        </w:tc>
        <w:tc>
          <w:tcPr>
            <w:tcW w:w="1701" w:type="dxa"/>
            <w:shd w:val="clear" w:color="auto" w:fill="FBE2D5"/>
            <w:noWrap/>
            <w:hideMark/>
          </w:tcPr>
          <w:p w14:paraId="6DE03B6B" w14:textId="3724EBD6" w:rsidR="00F01B49" w:rsidRPr="00FF0A6C" w:rsidRDefault="00706A4F" w:rsidP="00FF0A6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7 926 545</w:t>
            </w:r>
          </w:p>
        </w:tc>
        <w:tc>
          <w:tcPr>
            <w:tcW w:w="1276" w:type="dxa"/>
            <w:shd w:val="clear" w:color="auto" w:fill="FBE2D5"/>
          </w:tcPr>
          <w:p w14:paraId="4E546198" w14:textId="5B171EE0"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8" w:type="dxa"/>
            <w:shd w:val="clear" w:color="auto" w:fill="FBE2D5"/>
            <w:hideMark/>
          </w:tcPr>
          <w:p w14:paraId="1630E973"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3</w:t>
            </w:r>
          </w:p>
        </w:tc>
        <w:tc>
          <w:tcPr>
            <w:tcW w:w="1417" w:type="dxa"/>
            <w:shd w:val="clear" w:color="auto" w:fill="FBE2D5"/>
            <w:hideMark/>
          </w:tcPr>
          <w:p w14:paraId="6D78A37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BD1CF9" w:rsidRPr="00BD1CF9" w14:paraId="71CA2C24" w14:textId="77777777" w:rsidTr="00A9684C">
        <w:tc>
          <w:tcPr>
            <w:tcW w:w="966" w:type="dxa"/>
            <w:shd w:val="clear" w:color="auto" w:fill="FBE2D5"/>
            <w:hideMark/>
          </w:tcPr>
          <w:p w14:paraId="2249E8CA" w14:textId="67FF76AD"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087461E8" w14:textId="00E88643"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Vienotā saziņas platforma, dokumentu krātuve un dokumentu pārvaldības platformu integrācija</w:t>
            </w:r>
            <w:r w:rsidRPr="00FF0A6C">
              <w:rPr>
                <w:rFonts w:ascii="Times New Roman" w:eastAsia="Times New Roman" w:hAnsi="Times New Roman" w:cs="Times New Roman"/>
                <w:b/>
                <w:bCs/>
                <w:kern w:val="0"/>
                <w:sz w:val="24"/>
                <w:szCs w:val="24"/>
                <w:lang w:eastAsia="lv-LV"/>
                <w14:ligatures w14:val="none"/>
              </w:rPr>
              <w:t xml:space="preserve"> </w:t>
            </w:r>
          </w:p>
        </w:tc>
        <w:tc>
          <w:tcPr>
            <w:tcW w:w="1275" w:type="dxa"/>
            <w:shd w:val="clear" w:color="auto" w:fill="FBE2D5"/>
            <w:hideMark/>
          </w:tcPr>
          <w:p w14:paraId="73DCB08F"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VDAA</w:t>
            </w:r>
          </w:p>
        </w:tc>
        <w:tc>
          <w:tcPr>
            <w:tcW w:w="1701" w:type="dxa"/>
            <w:shd w:val="clear" w:color="auto" w:fill="FBE2D5"/>
            <w:hideMark/>
          </w:tcPr>
          <w:p w14:paraId="746E4F63" w14:textId="74403B32"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6 194</w:t>
            </w:r>
            <w:r w:rsidR="00BE5917" w:rsidRPr="00FF0A6C">
              <w:rPr>
                <w:rFonts w:ascii="Times New Roman" w:eastAsia="Times New Roman" w:hAnsi="Times New Roman" w:cs="Times New Roman"/>
                <w:kern w:val="0"/>
                <w:sz w:val="24"/>
                <w:szCs w:val="24"/>
                <w:lang w:eastAsia="lv-LV"/>
                <w14:ligatures w14:val="none"/>
              </w:rPr>
              <w:t> </w:t>
            </w:r>
            <w:r w:rsidRPr="00FF0A6C">
              <w:rPr>
                <w:rFonts w:ascii="Times New Roman" w:eastAsia="Times New Roman" w:hAnsi="Times New Roman" w:cs="Times New Roman"/>
                <w:kern w:val="0"/>
                <w:sz w:val="24"/>
                <w:szCs w:val="24"/>
                <w:lang w:eastAsia="lv-LV"/>
                <w14:ligatures w14:val="none"/>
              </w:rPr>
              <w:t>7</w:t>
            </w:r>
            <w:r w:rsidR="00BE5917" w:rsidRPr="00FF0A6C">
              <w:rPr>
                <w:rFonts w:ascii="Times New Roman" w:eastAsia="Times New Roman" w:hAnsi="Times New Roman" w:cs="Times New Roman"/>
                <w:kern w:val="0"/>
                <w:sz w:val="24"/>
                <w:szCs w:val="24"/>
                <w:lang w:eastAsia="lv-LV"/>
                <w14:ligatures w14:val="none"/>
              </w:rPr>
              <w:t>60</w:t>
            </w:r>
          </w:p>
        </w:tc>
        <w:tc>
          <w:tcPr>
            <w:tcW w:w="1276" w:type="dxa"/>
            <w:shd w:val="clear" w:color="auto" w:fill="FBE2D5"/>
          </w:tcPr>
          <w:p w14:paraId="46E88977" w14:textId="210868F8"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8" w:type="dxa"/>
            <w:shd w:val="clear" w:color="auto" w:fill="FBE2D5"/>
            <w:hideMark/>
          </w:tcPr>
          <w:p w14:paraId="61EE87D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BE2D5"/>
            <w:hideMark/>
          </w:tcPr>
          <w:p w14:paraId="16DE8612"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r>
      <w:tr w:rsidR="00BD1CF9" w:rsidRPr="00BD1CF9" w14:paraId="5DA808BF" w14:textId="77777777" w:rsidTr="00A9684C">
        <w:tc>
          <w:tcPr>
            <w:tcW w:w="966" w:type="dxa"/>
            <w:shd w:val="clear" w:color="auto" w:fill="FFFFFF" w:themeFill="background1"/>
            <w:hideMark/>
          </w:tcPr>
          <w:p w14:paraId="740C457B"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2.1.1.1.</w:t>
            </w:r>
          </w:p>
        </w:tc>
        <w:tc>
          <w:tcPr>
            <w:tcW w:w="6259" w:type="dxa"/>
            <w:shd w:val="clear" w:color="auto" w:fill="FFFFFF" w:themeFill="background1"/>
            <w:hideMark/>
          </w:tcPr>
          <w:p w14:paraId="15D268D0"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Finanšu dokumentu aprites digitalizācija, izveidojot centralizētu finanšu dokumentu </w:t>
            </w:r>
            <w:proofErr w:type="spellStart"/>
            <w:r w:rsidRPr="00FF0A6C">
              <w:rPr>
                <w:rFonts w:ascii="Times New Roman" w:eastAsia="Times New Roman" w:hAnsi="Times New Roman" w:cs="Times New Roman"/>
                <w:kern w:val="0"/>
                <w:sz w:val="24"/>
                <w:szCs w:val="24"/>
                <w:lang w:eastAsia="lv-LV"/>
                <w14:ligatures w14:val="none"/>
              </w:rPr>
              <w:t>maiņvietu</w:t>
            </w:r>
            <w:proofErr w:type="spellEnd"/>
          </w:p>
        </w:tc>
        <w:tc>
          <w:tcPr>
            <w:tcW w:w="1275" w:type="dxa"/>
            <w:shd w:val="clear" w:color="auto" w:fill="FFFFFF" w:themeFill="background1"/>
            <w:hideMark/>
          </w:tcPr>
          <w:p w14:paraId="440BA10B" w14:textId="776C1F5F" w:rsidR="00F01B49" w:rsidRPr="00FF0A6C" w:rsidRDefault="00415025"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VID</w:t>
            </w:r>
          </w:p>
        </w:tc>
        <w:tc>
          <w:tcPr>
            <w:tcW w:w="1701" w:type="dxa"/>
            <w:hideMark/>
          </w:tcPr>
          <w:p w14:paraId="0D2E06A7" w14:textId="0D2CC7FC" w:rsidR="00F01B49" w:rsidRPr="00FF0A6C" w:rsidRDefault="000A0787" w:rsidP="00A9684C">
            <w:pPr>
              <w:spacing w:after="0" w:line="240" w:lineRule="auto"/>
              <w:jc w:val="center"/>
              <w:rPr>
                <w:rFonts w:ascii="Times New Roman" w:hAnsi="Times New Roman" w:cs="Times New Roman"/>
                <w:sz w:val="24"/>
                <w:szCs w:val="24"/>
              </w:rPr>
            </w:pPr>
            <w:r w:rsidRPr="00FF0A6C">
              <w:rPr>
                <w:rFonts w:ascii="Times New Roman" w:hAnsi="Times New Roman" w:cs="Times New Roman"/>
                <w:sz w:val="24"/>
                <w:szCs w:val="24"/>
              </w:rPr>
              <w:t>710 299</w:t>
            </w:r>
          </w:p>
        </w:tc>
        <w:tc>
          <w:tcPr>
            <w:tcW w:w="1276" w:type="dxa"/>
            <w:shd w:val="clear" w:color="auto" w:fill="FFFFFF" w:themeFill="background1"/>
            <w:hideMark/>
          </w:tcPr>
          <w:p w14:paraId="39C1FE7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FFFFF" w:themeFill="background1"/>
            <w:hideMark/>
          </w:tcPr>
          <w:p w14:paraId="624C3E93"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2209665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BD1CF9" w:rsidRPr="00BD1CF9" w14:paraId="5FDEF83E" w14:textId="77777777" w:rsidTr="00A9684C">
        <w:tc>
          <w:tcPr>
            <w:tcW w:w="966" w:type="dxa"/>
            <w:shd w:val="clear" w:color="auto" w:fill="FFFFFF" w:themeFill="background1"/>
            <w:hideMark/>
          </w:tcPr>
          <w:p w14:paraId="12646BDE"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2.1.1.1.</w:t>
            </w:r>
          </w:p>
        </w:tc>
        <w:tc>
          <w:tcPr>
            <w:tcW w:w="6259" w:type="dxa"/>
            <w:shd w:val="clear" w:color="auto" w:fill="FFFFFF" w:themeFill="background1"/>
            <w:hideMark/>
          </w:tcPr>
          <w:p w14:paraId="318AED61"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Pārrobežu sadarbību nodokļu jomā veicinošu digitālo pakalpojumu attīstība</w:t>
            </w:r>
          </w:p>
        </w:tc>
        <w:tc>
          <w:tcPr>
            <w:tcW w:w="1275" w:type="dxa"/>
            <w:shd w:val="clear" w:color="auto" w:fill="FFFFFF" w:themeFill="background1"/>
            <w:hideMark/>
          </w:tcPr>
          <w:p w14:paraId="39C171E3" w14:textId="5F6A5F53" w:rsidR="00F01B49" w:rsidRPr="00FF0A6C" w:rsidRDefault="00415025"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VID</w:t>
            </w:r>
          </w:p>
        </w:tc>
        <w:tc>
          <w:tcPr>
            <w:tcW w:w="1701" w:type="dxa"/>
            <w:hideMark/>
          </w:tcPr>
          <w:p w14:paraId="4D3AEE86" w14:textId="0EB44BB3"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1 931 340</w:t>
            </w:r>
          </w:p>
        </w:tc>
        <w:tc>
          <w:tcPr>
            <w:tcW w:w="1276" w:type="dxa"/>
            <w:shd w:val="clear" w:color="auto" w:fill="FFFFFF" w:themeFill="background1"/>
            <w:hideMark/>
          </w:tcPr>
          <w:p w14:paraId="68DD7B72" w14:textId="5A52F84F"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8" w:type="dxa"/>
            <w:shd w:val="clear" w:color="auto" w:fill="FFFFFF" w:themeFill="background1"/>
            <w:hideMark/>
          </w:tcPr>
          <w:p w14:paraId="13D5AC6B" w14:textId="3C0CC684"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FFFFF" w:themeFill="background1"/>
            <w:hideMark/>
          </w:tcPr>
          <w:p w14:paraId="07443CD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BD1CF9" w:rsidRPr="00BD1CF9" w14:paraId="22F99CA9" w14:textId="77777777" w:rsidTr="00A9684C">
        <w:tc>
          <w:tcPr>
            <w:tcW w:w="966" w:type="dxa"/>
            <w:shd w:val="clear" w:color="auto" w:fill="FFFFFF" w:themeFill="background1"/>
            <w:hideMark/>
          </w:tcPr>
          <w:p w14:paraId="07E65132"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2.1.2.1.</w:t>
            </w:r>
          </w:p>
        </w:tc>
        <w:tc>
          <w:tcPr>
            <w:tcW w:w="6259" w:type="dxa"/>
            <w:shd w:val="clear" w:color="auto" w:fill="FFFFFF" w:themeFill="background1"/>
            <w:hideMark/>
          </w:tcPr>
          <w:p w14:paraId="29C5A982"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Digitālo pakalpojumu platforma biznesa attīstības veicināšanai</w:t>
            </w:r>
          </w:p>
        </w:tc>
        <w:tc>
          <w:tcPr>
            <w:tcW w:w="1275" w:type="dxa"/>
            <w:shd w:val="clear" w:color="auto" w:fill="FFFFFF" w:themeFill="background1"/>
            <w:hideMark/>
          </w:tcPr>
          <w:p w14:paraId="1F049880"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LIAA</w:t>
            </w:r>
          </w:p>
        </w:tc>
        <w:tc>
          <w:tcPr>
            <w:tcW w:w="1701" w:type="dxa"/>
            <w:hideMark/>
          </w:tcPr>
          <w:p w14:paraId="0E5B29CA" w14:textId="0ED32BE6" w:rsidR="00F01B49" w:rsidRPr="00FF0A6C" w:rsidRDefault="00F4248D" w:rsidP="00A9684C">
            <w:pPr>
              <w:spacing w:after="0" w:line="240" w:lineRule="auto"/>
              <w:jc w:val="center"/>
              <w:rPr>
                <w:rFonts w:ascii="Times New Roman" w:hAnsi="Times New Roman" w:cs="Times New Roman"/>
                <w:sz w:val="24"/>
                <w:szCs w:val="24"/>
              </w:rPr>
            </w:pPr>
            <w:r w:rsidRPr="00FF0A6C">
              <w:rPr>
                <w:rFonts w:ascii="Times New Roman" w:hAnsi="Times New Roman" w:cs="Times New Roman"/>
                <w:sz w:val="24"/>
                <w:szCs w:val="24"/>
              </w:rPr>
              <w:t>1 680 000</w:t>
            </w:r>
          </w:p>
        </w:tc>
        <w:tc>
          <w:tcPr>
            <w:tcW w:w="1276" w:type="dxa"/>
            <w:shd w:val="clear" w:color="auto" w:fill="FFFFFF" w:themeFill="background1"/>
            <w:hideMark/>
          </w:tcPr>
          <w:p w14:paraId="5A5EE234"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4</w:t>
            </w:r>
          </w:p>
        </w:tc>
        <w:tc>
          <w:tcPr>
            <w:tcW w:w="1418" w:type="dxa"/>
            <w:shd w:val="clear" w:color="auto" w:fill="FFFFFF" w:themeFill="background1"/>
            <w:hideMark/>
          </w:tcPr>
          <w:p w14:paraId="0518CB1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2334284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BD1CF9" w:rsidRPr="00BD1CF9" w14:paraId="20F5648D" w14:textId="77777777" w:rsidTr="00A9684C">
        <w:tc>
          <w:tcPr>
            <w:tcW w:w="966" w:type="dxa"/>
            <w:shd w:val="clear" w:color="auto" w:fill="FFFFFF" w:themeFill="background1"/>
            <w:hideMark/>
          </w:tcPr>
          <w:p w14:paraId="5CFBBEB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2.1.3.1.</w:t>
            </w:r>
          </w:p>
        </w:tc>
        <w:tc>
          <w:tcPr>
            <w:tcW w:w="6259" w:type="dxa"/>
            <w:shd w:val="clear" w:color="auto" w:fill="FFFFFF" w:themeFill="background1"/>
            <w:hideMark/>
          </w:tcPr>
          <w:p w14:paraId="40D01240" w14:textId="77777777" w:rsidR="00F01B49" w:rsidRPr="00FF0A6C" w:rsidRDefault="00F01B49" w:rsidP="00A9684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Uzņēmumu reģistra datu apstrādes un pakalpojumu modernizācija</w:t>
            </w:r>
          </w:p>
        </w:tc>
        <w:tc>
          <w:tcPr>
            <w:tcW w:w="1275" w:type="dxa"/>
            <w:shd w:val="clear" w:color="auto" w:fill="FFFFFF" w:themeFill="background1"/>
            <w:hideMark/>
          </w:tcPr>
          <w:p w14:paraId="0958FBB1" w14:textId="60E00ED6" w:rsidR="00F01B49" w:rsidRPr="00FF0A6C" w:rsidRDefault="00990ECD"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UR</w:t>
            </w:r>
          </w:p>
        </w:tc>
        <w:tc>
          <w:tcPr>
            <w:tcW w:w="1701" w:type="dxa"/>
            <w:hideMark/>
          </w:tcPr>
          <w:p w14:paraId="7247CA71" w14:textId="53370DEC" w:rsidR="74BBC9E4" w:rsidRPr="00FF0A6C" w:rsidRDefault="00D469B8" w:rsidP="00FF0A6C">
            <w:pPr>
              <w:spacing w:after="0" w:line="240" w:lineRule="auto"/>
              <w:jc w:val="center"/>
              <w:rPr>
                <w:rFonts w:ascii="Times New Roman" w:hAnsi="Times New Roman" w:cs="Times New Roman"/>
                <w:sz w:val="24"/>
                <w:szCs w:val="24"/>
              </w:rPr>
            </w:pPr>
            <w:r w:rsidRPr="00FF0A6C">
              <w:rPr>
                <w:rFonts w:ascii="Times New Roman" w:hAnsi="Times New Roman" w:cs="Times New Roman"/>
                <w:sz w:val="24"/>
                <w:szCs w:val="24"/>
              </w:rPr>
              <w:t>1 166 671</w:t>
            </w:r>
          </w:p>
        </w:tc>
        <w:tc>
          <w:tcPr>
            <w:tcW w:w="1276" w:type="dxa"/>
            <w:shd w:val="clear" w:color="auto" w:fill="FFFFFF" w:themeFill="background1"/>
            <w:hideMark/>
          </w:tcPr>
          <w:p w14:paraId="196DFC0F"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FFFFF" w:themeFill="background1"/>
            <w:hideMark/>
          </w:tcPr>
          <w:p w14:paraId="2B6B9CAC" w14:textId="0D79E64B"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FFFFF" w:themeFill="background1"/>
            <w:hideMark/>
          </w:tcPr>
          <w:p w14:paraId="5A66486D"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BD1CF9" w:rsidRPr="00BD1CF9" w14:paraId="7F595385" w14:textId="77777777" w:rsidTr="00A9684C">
        <w:tc>
          <w:tcPr>
            <w:tcW w:w="966" w:type="dxa"/>
            <w:shd w:val="clear" w:color="auto" w:fill="FFFFFF" w:themeFill="background1"/>
            <w:hideMark/>
          </w:tcPr>
          <w:p w14:paraId="011F3EBB"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2.1.1.1.</w:t>
            </w:r>
          </w:p>
        </w:tc>
        <w:tc>
          <w:tcPr>
            <w:tcW w:w="6259" w:type="dxa"/>
            <w:shd w:val="clear" w:color="auto" w:fill="FFFFFF" w:themeFill="background1"/>
            <w:hideMark/>
          </w:tcPr>
          <w:p w14:paraId="26B646AE" w14:textId="77777777" w:rsidR="00F01B49" w:rsidRPr="00FF0A6C" w:rsidRDefault="00F01B49" w:rsidP="00A9684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Vienotas civilās aizsardzības un ugunsdrošības pārvaldības platformas ieviešana</w:t>
            </w:r>
          </w:p>
        </w:tc>
        <w:tc>
          <w:tcPr>
            <w:tcW w:w="1275" w:type="dxa"/>
            <w:shd w:val="clear" w:color="auto" w:fill="FFFFFF" w:themeFill="background1"/>
            <w:hideMark/>
          </w:tcPr>
          <w:p w14:paraId="39C24446" w14:textId="1884798E"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IeM</w:t>
            </w:r>
            <w:r w:rsidR="00415025" w:rsidRPr="00FF0A6C">
              <w:rPr>
                <w:rFonts w:ascii="Times New Roman" w:eastAsia="Times New Roman" w:hAnsi="Times New Roman" w:cs="Times New Roman"/>
                <w:kern w:val="0"/>
                <w:sz w:val="24"/>
                <w:szCs w:val="24"/>
                <w:lang w:eastAsia="lv-LV"/>
                <w14:ligatures w14:val="none"/>
              </w:rPr>
              <w:t xml:space="preserve"> IC</w:t>
            </w:r>
          </w:p>
        </w:tc>
        <w:tc>
          <w:tcPr>
            <w:tcW w:w="1701" w:type="dxa"/>
            <w:hideMark/>
          </w:tcPr>
          <w:p w14:paraId="6CC20635" w14:textId="5D11B1B9" w:rsidR="00F01B49" w:rsidRPr="00FF0A6C" w:rsidRDefault="00AF5A26" w:rsidP="00A9684C">
            <w:pPr>
              <w:spacing w:after="0" w:line="240" w:lineRule="auto"/>
              <w:jc w:val="center"/>
              <w:rPr>
                <w:rFonts w:ascii="Times New Roman" w:hAnsi="Times New Roman" w:cs="Times New Roman"/>
                <w:sz w:val="24"/>
                <w:szCs w:val="24"/>
              </w:rPr>
            </w:pPr>
            <w:r w:rsidRPr="00FF0A6C">
              <w:rPr>
                <w:rFonts w:ascii="Times New Roman" w:hAnsi="Times New Roman" w:cs="Times New Roman"/>
                <w:sz w:val="24"/>
                <w:szCs w:val="24"/>
              </w:rPr>
              <w:t>1 265 485</w:t>
            </w:r>
          </w:p>
        </w:tc>
        <w:tc>
          <w:tcPr>
            <w:tcW w:w="1276" w:type="dxa"/>
            <w:shd w:val="clear" w:color="auto" w:fill="FFFFFF" w:themeFill="background1"/>
            <w:hideMark/>
          </w:tcPr>
          <w:p w14:paraId="6A75206E" w14:textId="0EAD9F3A"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8" w:type="dxa"/>
            <w:shd w:val="clear" w:color="auto" w:fill="FFFFFF" w:themeFill="background1"/>
            <w:hideMark/>
          </w:tcPr>
          <w:p w14:paraId="2A69FB7F" w14:textId="35C22646"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FFFFF" w:themeFill="background1"/>
            <w:hideMark/>
          </w:tcPr>
          <w:p w14:paraId="3EE20151"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BD1CF9" w:rsidRPr="00BD1CF9" w14:paraId="329B661B" w14:textId="77777777" w:rsidTr="00A9684C">
        <w:tc>
          <w:tcPr>
            <w:tcW w:w="14312" w:type="dxa"/>
            <w:gridSpan w:val="7"/>
            <w:shd w:val="clear" w:color="auto" w:fill="FFFFFF" w:themeFill="background1"/>
            <w:hideMark/>
          </w:tcPr>
          <w:p w14:paraId="20E60004" w14:textId="77777777" w:rsidR="00F01B49" w:rsidRPr="00FF0A6C" w:rsidRDefault="00F01B49" w:rsidP="00FF0A6C">
            <w:pPr>
              <w:spacing w:before="60" w:after="60" w:line="240" w:lineRule="auto"/>
              <w:rPr>
                <w:rFonts w:ascii="Times New Roman" w:eastAsia="Times New Roman" w:hAnsi="Times New Roman" w:cs="Times New Roman"/>
                <w:b/>
                <w:bCs/>
                <w:kern w:val="0"/>
                <w:sz w:val="24"/>
                <w:szCs w:val="24"/>
                <w:lang w:eastAsia="lv-LV"/>
                <w14:ligatures w14:val="none"/>
              </w:rPr>
            </w:pPr>
            <w:r w:rsidRPr="00FF0A6C">
              <w:rPr>
                <w:rFonts w:ascii="Times New Roman" w:eastAsia="Times New Roman" w:hAnsi="Times New Roman" w:cs="Times New Roman"/>
                <w:b/>
                <w:bCs/>
                <w:kern w:val="0"/>
                <w:sz w:val="24"/>
                <w:szCs w:val="24"/>
                <w:lang w:eastAsia="lv-LV"/>
                <w14:ligatures w14:val="none"/>
              </w:rPr>
              <w:t>2. Datu pārvaldības attīstības programma</w:t>
            </w:r>
          </w:p>
        </w:tc>
      </w:tr>
      <w:tr w:rsidR="00BD1CF9" w:rsidRPr="00BD1CF9" w14:paraId="018CA502" w14:textId="77777777" w:rsidTr="00A9684C">
        <w:tc>
          <w:tcPr>
            <w:tcW w:w="14312" w:type="dxa"/>
            <w:gridSpan w:val="7"/>
            <w:shd w:val="clear" w:color="auto" w:fill="FFFFFF" w:themeFill="background1"/>
            <w:hideMark/>
          </w:tcPr>
          <w:p w14:paraId="0EA8ECAF" w14:textId="3F8D3A9E" w:rsidR="00F01B49" w:rsidRPr="00FF0A6C" w:rsidRDefault="00F01B49" w:rsidP="00FF0A6C">
            <w:pPr>
              <w:spacing w:before="60" w:after="6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Programmas mērķis: Datu pārvaldības ieviešana projektus īstenojošās nozarēs, nodrošinot datu koplietošanu un publicēšanu atkalizmantošanai, efektīvi izmantojot centralizēto platformu jaunākās funkcionālās iespējas. Par programmas vadību atbildīgā institūcija – VARAM; padomes dalībnieks papildus noteikumu* 20. punktā minētajiem dalībniekiem – </w:t>
            </w:r>
            <w:proofErr w:type="spellStart"/>
            <w:r w:rsidRPr="00FF0A6C">
              <w:rPr>
                <w:rFonts w:ascii="Times New Roman" w:eastAsia="Times New Roman" w:hAnsi="Times New Roman" w:cs="Times New Roman"/>
                <w:kern w:val="0"/>
                <w:sz w:val="24"/>
                <w:szCs w:val="24"/>
                <w:lang w:eastAsia="lv-LV"/>
                <w14:ligatures w14:val="none"/>
              </w:rPr>
              <w:t>AiM</w:t>
            </w:r>
            <w:proofErr w:type="spellEnd"/>
          </w:p>
        </w:tc>
      </w:tr>
      <w:tr w:rsidR="00B03BC3" w:rsidRPr="007719DC" w14:paraId="41E09AC3" w14:textId="77777777" w:rsidTr="00FF0A6C">
        <w:tc>
          <w:tcPr>
            <w:tcW w:w="966" w:type="dxa"/>
            <w:shd w:val="clear" w:color="auto" w:fill="E8E8E8" w:themeFill="background2"/>
            <w:hideMark/>
          </w:tcPr>
          <w:p w14:paraId="0BA2F062"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2.1.3.1.</w:t>
            </w:r>
          </w:p>
        </w:tc>
        <w:tc>
          <w:tcPr>
            <w:tcW w:w="6259" w:type="dxa"/>
            <w:shd w:val="clear" w:color="auto" w:fill="E8E8E8" w:themeFill="background2"/>
            <w:hideMark/>
          </w:tcPr>
          <w:p w14:paraId="04EC8AFD" w14:textId="55C83468"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Vienotās datu koplietošanas platformas attīstība, vides nozares un sociālo pakalpojumu datu pieejamības un koplietošanas nodrošināšana, vēlēšanu procesu </w:t>
            </w:r>
            <w:r w:rsidR="007719DC" w:rsidRPr="00FF0A6C">
              <w:rPr>
                <w:rFonts w:ascii="Times New Roman" w:eastAsia="Times New Roman" w:hAnsi="Times New Roman" w:cs="Times New Roman"/>
                <w:kern w:val="0"/>
                <w:sz w:val="24"/>
                <w:szCs w:val="24"/>
                <w:lang w:eastAsia="lv-LV"/>
                <w14:ligatures w14:val="none"/>
              </w:rPr>
              <w:t xml:space="preserve">digitalizācija un automatizācija </w:t>
            </w:r>
            <w:r w:rsidR="007A6129" w:rsidRPr="00FF0A6C">
              <w:rPr>
                <w:rFonts w:ascii="Times New Roman" w:eastAsia="Times New Roman" w:hAnsi="Times New Roman" w:cs="Times New Roman"/>
                <w:i/>
                <w:kern w:val="0"/>
                <w:sz w:val="24"/>
                <w:szCs w:val="24"/>
                <w:lang w:eastAsia="lv-LV"/>
                <w14:ligatures w14:val="none"/>
              </w:rPr>
              <w:t>(nolūks)</w:t>
            </w:r>
          </w:p>
        </w:tc>
        <w:tc>
          <w:tcPr>
            <w:tcW w:w="1275" w:type="dxa"/>
            <w:shd w:val="clear" w:color="auto" w:fill="E8E8E8" w:themeFill="background2"/>
            <w:hideMark/>
          </w:tcPr>
          <w:p w14:paraId="019CD169" w14:textId="744319BA"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701" w:type="dxa"/>
            <w:tcBorders>
              <w:bottom w:val="single" w:sz="4" w:space="0" w:color="auto"/>
            </w:tcBorders>
            <w:shd w:val="clear" w:color="auto" w:fill="E8E8E8" w:themeFill="background2"/>
            <w:hideMark/>
          </w:tcPr>
          <w:p w14:paraId="781A5B88" w14:textId="4D3EEDA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276" w:type="dxa"/>
            <w:shd w:val="clear" w:color="auto" w:fill="E8E8E8" w:themeFill="background2"/>
            <w:hideMark/>
          </w:tcPr>
          <w:p w14:paraId="26366350" w14:textId="02300DE4"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8" w:type="dxa"/>
            <w:shd w:val="clear" w:color="auto" w:fill="E8E8E8" w:themeFill="background2"/>
            <w:hideMark/>
          </w:tcPr>
          <w:p w14:paraId="0F8CB4E1" w14:textId="08919EBA"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7" w:type="dxa"/>
            <w:shd w:val="clear" w:color="auto" w:fill="E8E8E8" w:themeFill="background2"/>
            <w:hideMark/>
          </w:tcPr>
          <w:p w14:paraId="2403D3C9" w14:textId="5582F035"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r>
      <w:tr w:rsidR="00D675F5" w:rsidRPr="00D675F5" w14:paraId="21FFE389" w14:textId="77777777" w:rsidTr="00A9684C">
        <w:tc>
          <w:tcPr>
            <w:tcW w:w="966" w:type="dxa"/>
            <w:shd w:val="clear" w:color="auto" w:fill="FFFFFF" w:themeFill="background1"/>
            <w:hideMark/>
          </w:tcPr>
          <w:p w14:paraId="609E1563" w14:textId="1B45F94A"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2BA75C0B" w14:textId="56C686CF"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Vienotā datu koplietošanas platforma publiskā sektora un tautsaimniecības datu koplietošanai nacionāli un Eiropas datu telpas ietvaros, t.</w:t>
            </w:r>
            <w:r w:rsidR="00B26993" w:rsidRPr="00FF0A6C">
              <w:rPr>
                <w:rFonts w:ascii="Times New Roman" w:eastAsia="Times New Roman" w:hAnsi="Times New Roman" w:cs="Times New Roman"/>
                <w:kern w:val="0"/>
                <w:sz w:val="24"/>
                <w:szCs w:val="24"/>
                <w:lang w:eastAsia="lv-LV"/>
                <w14:ligatures w14:val="none"/>
              </w:rPr>
              <w:t xml:space="preserve"> </w:t>
            </w:r>
            <w:r w:rsidRPr="00FF0A6C">
              <w:rPr>
                <w:rFonts w:ascii="Times New Roman" w:eastAsia="Times New Roman" w:hAnsi="Times New Roman" w:cs="Times New Roman"/>
                <w:kern w:val="0"/>
                <w:sz w:val="24"/>
                <w:szCs w:val="24"/>
                <w:lang w:eastAsia="lv-LV"/>
                <w14:ligatures w14:val="none"/>
              </w:rPr>
              <w:t xml:space="preserve">sk. ieviešot risinājumus datu depersonalizācijai, kā arī personas pārvaldītai un kontrolētai datu koplietošanai </w:t>
            </w:r>
          </w:p>
        </w:tc>
        <w:tc>
          <w:tcPr>
            <w:tcW w:w="1275" w:type="dxa"/>
            <w:shd w:val="clear" w:color="auto" w:fill="FBE2D5"/>
            <w:hideMark/>
          </w:tcPr>
          <w:p w14:paraId="4E82ED1C"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VDAA</w:t>
            </w:r>
          </w:p>
        </w:tc>
        <w:tc>
          <w:tcPr>
            <w:tcW w:w="1701" w:type="dxa"/>
            <w:shd w:val="clear" w:color="auto" w:fill="FBE2D5"/>
            <w:noWrap/>
            <w:hideMark/>
          </w:tcPr>
          <w:p w14:paraId="0FCF2038" w14:textId="5071E52F"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5 760 000</w:t>
            </w:r>
          </w:p>
        </w:tc>
        <w:tc>
          <w:tcPr>
            <w:tcW w:w="1276" w:type="dxa"/>
            <w:shd w:val="clear" w:color="auto" w:fill="FBE2D5"/>
            <w:hideMark/>
          </w:tcPr>
          <w:p w14:paraId="1813BE0B"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8</w:t>
            </w:r>
          </w:p>
        </w:tc>
        <w:tc>
          <w:tcPr>
            <w:tcW w:w="1418" w:type="dxa"/>
            <w:shd w:val="clear" w:color="auto" w:fill="FBE2D5"/>
            <w:hideMark/>
          </w:tcPr>
          <w:p w14:paraId="486E5A3A"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BE2D5"/>
            <w:hideMark/>
          </w:tcPr>
          <w:p w14:paraId="4C883FAE"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15BC3AF2" w14:textId="77777777" w:rsidTr="00A9684C">
        <w:tc>
          <w:tcPr>
            <w:tcW w:w="966" w:type="dxa"/>
            <w:shd w:val="clear" w:color="auto" w:fill="FFFFFF" w:themeFill="background1"/>
            <w:hideMark/>
          </w:tcPr>
          <w:p w14:paraId="70C8B2C4" w14:textId="56926C78"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5E7F0BA7"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VVD APUS – Atkritumu pārvadājumu uzskaites sistēmas transformācija par kompleksu atkritumu aprites uzskaites un kontroles informācijas sistēmu</w:t>
            </w:r>
          </w:p>
        </w:tc>
        <w:tc>
          <w:tcPr>
            <w:tcW w:w="1275" w:type="dxa"/>
            <w:shd w:val="clear" w:color="auto" w:fill="FBE2D5"/>
            <w:hideMark/>
          </w:tcPr>
          <w:p w14:paraId="4AEEE8A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VVD</w:t>
            </w:r>
          </w:p>
        </w:tc>
        <w:tc>
          <w:tcPr>
            <w:tcW w:w="1701" w:type="dxa"/>
            <w:shd w:val="clear" w:color="auto" w:fill="FBE2D5"/>
            <w:noWrap/>
            <w:hideMark/>
          </w:tcPr>
          <w:p w14:paraId="4A60001F" w14:textId="1E2757FA"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1 800 000</w:t>
            </w:r>
          </w:p>
        </w:tc>
        <w:tc>
          <w:tcPr>
            <w:tcW w:w="1276" w:type="dxa"/>
            <w:shd w:val="clear" w:color="auto" w:fill="FBE2D5"/>
            <w:hideMark/>
          </w:tcPr>
          <w:p w14:paraId="5FF17A9A"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BE2D5"/>
            <w:hideMark/>
          </w:tcPr>
          <w:p w14:paraId="4DF961E0" w14:textId="5AAFB3A8"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BE2D5"/>
            <w:hideMark/>
          </w:tcPr>
          <w:p w14:paraId="732CB8D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3AD1F6E3" w14:textId="77777777" w:rsidTr="00A9684C">
        <w:tc>
          <w:tcPr>
            <w:tcW w:w="966" w:type="dxa"/>
            <w:shd w:val="clear" w:color="auto" w:fill="FFFFFF" w:themeFill="background1"/>
            <w:hideMark/>
          </w:tcPr>
          <w:p w14:paraId="712E0EC8" w14:textId="70A918C5"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noWrap/>
            <w:hideMark/>
          </w:tcPr>
          <w:p w14:paraId="0EFA09B1" w14:textId="7C8F6E24"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Vēlēšanu procesu </w:t>
            </w:r>
            <w:r w:rsidR="007719DC" w:rsidRPr="00FF0A6C">
              <w:rPr>
                <w:rFonts w:ascii="Times New Roman" w:eastAsia="Times New Roman" w:hAnsi="Times New Roman" w:cs="Times New Roman"/>
                <w:kern w:val="0"/>
                <w:sz w:val="24"/>
                <w:szCs w:val="24"/>
                <w:lang w:eastAsia="lv-LV"/>
                <w14:ligatures w14:val="none"/>
              </w:rPr>
              <w:t>digitalizācija un automatizācija</w:t>
            </w:r>
          </w:p>
        </w:tc>
        <w:tc>
          <w:tcPr>
            <w:tcW w:w="1275" w:type="dxa"/>
            <w:shd w:val="clear" w:color="auto" w:fill="FBE2D5"/>
            <w:hideMark/>
          </w:tcPr>
          <w:p w14:paraId="295288AB"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VDAA</w:t>
            </w:r>
          </w:p>
        </w:tc>
        <w:tc>
          <w:tcPr>
            <w:tcW w:w="1701" w:type="dxa"/>
            <w:shd w:val="clear" w:color="auto" w:fill="FBE2D5"/>
            <w:hideMark/>
          </w:tcPr>
          <w:p w14:paraId="5E51D8E4" w14:textId="205760A5"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3 360 000</w:t>
            </w:r>
          </w:p>
        </w:tc>
        <w:tc>
          <w:tcPr>
            <w:tcW w:w="1276" w:type="dxa"/>
            <w:shd w:val="clear" w:color="auto" w:fill="FBE2D5"/>
            <w:hideMark/>
          </w:tcPr>
          <w:p w14:paraId="04FA9BB1"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c>
          <w:tcPr>
            <w:tcW w:w="1418" w:type="dxa"/>
            <w:shd w:val="clear" w:color="auto" w:fill="FBE2D5"/>
            <w:hideMark/>
          </w:tcPr>
          <w:p w14:paraId="1D338841"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BE2D5"/>
            <w:hideMark/>
          </w:tcPr>
          <w:p w14:paraId="5CFEECDE"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265BDA6B" w14:textId="77777777" w:rsidTr="00A9684C">
        <w:tc>
          <w:tcPr>
            <w:tcW w:w="966" w:type="dxa"/>
            <w:shd w:val="clear" w:color="auto" w:fill="FFFFFF" w:themeFill="background1"/>
            <w:hideMark/>
          </w:tcPr>
          <w:p w14:paraId="23F92E12" w14:textId="08C5DFE2"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29692695" w14:textId="6A188D16" w:rsidR="00F01B49" w:rsidRPr="00FF0A6C" w:rsidRDefault="007F5EC6"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Energokopienu procesa digitalizācija</w:t>
            </w:r>
          </w:p>
        </w:tc>
        <w:tc>
          <w:tcPr>
            <w:tcW w:w="1275" w:type="dxa"/>
            <w:shd w:val="clear" w:color="auto" w:fill="FBE2D5"/>
            <w:hideMark/>
          </w:tcPr>
          <w:p w14:paraId="41F9E4E4"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BVKB</w:t>
            </w:r>
          </w:p>
        </w:tc>
        <w:tc>
          <w:tcPr>
            <w:tcW w:w="1701" w:type="dxa"/>
            <w:shd w:val="clear" w:color="auto" w:fill="FBE2D5"/>
            <w:hideMark/>
          </w:tcPr>
          <w:p w14:paraId="2ACED299" w14:textId="31721D0D" w:rsidR="00F01B49" w:rsidRPr="00FF0A6C" w:rsidRDefault="00931873"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541 </w:t>
            </w:r>
            <w:r w:rsidR="0010530B" w:rsidRPr="00FF0A6C">
              <w:rPr>
                <w:rFonts w:ascii="Times New Roman" w:eastAsia="Times New Roman" w:hAnsi="Times New Roman" w:cs="Times New Roman"/>
                <w:kern w:val="0"/>
                <w:sz w:val="24"/>
                <w:szCs w:val="24"/>
                <w:lang w:eastAsia="lv-LV"/>
                <w14:ligatures w14:val="none"/>
              </w:rPr>
              <w:t>940</w:t>
            </w:r>
          </w:p>
        </w:tc>
        <w:tc>
          <w:tcPr>
            <w:tcW w:w="1276" w:type="dxa"/>
            <w:shd w:val="clear" w:color="auto" w:fill="FBE2D5"/>
            <w:hideMark/>
          </w:tcPr>
          <w:p w14:paraId="5B721444"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BE2D5"/>
            <w:hideMark/>
          </w:tcPr>
          <w:p w14:paraId="428068FE" w14:textId="736CAC9C"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BE2D5"/>
            <w:hideMark/>
          </w:tcPr>
          <w:p w14:paraId="5348AE84" w14:textId="67462A4F" w:rsidR="00F01B49" w:rsidRPr="00FF0A6C" w:rsidRDefault="00FC24DA"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68153130" w14:textId="77777777" w:rsidTr="00A9684C">
        <w:tc>
          <w:tcPr>
            <w:tcW w:w="966" w:type="dxa"/>
            <w:shd w:val="clear" w:color="auto" w:fill="FFFFFF" w:themeFill="background1"/>
          </w:tcPr>
          <w:p w14:paraId="78714DB8" w14:textId="77777777" w:rsidR="00495BF3" w:rsidRPr="00FF0A6C" w:rsidRDefault="00495BF3"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tcPr>
          <w:p w14:paraId="2DBF872D" w14:textId="2091121A" w:rsidR="00495BF3" w:rsidRPr="00FF0A6C" w:rsidRDefault="00B74528"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Aizsargātā lietotāja datu informācijas sistēmas procesu digitalizācija</w:t>
            </w:r>
          </w:p>
        </w:tc>
        <w:tc>
          <w:tcPr>
            <w:tcW w:w="1275" w:type="dxa"/>
            <w:shd w:val="clear" w:color="auto" w:fill="FBE2D5"/>
          </w:tcPr>
          <w:p w14:paraId="27B1A297" w14:textId="2D0C1D09" w:rsidR="00495BF3" w:rsidRPr="00FF0A6C" w:rsidRDefault="00B74528"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BVKB</w:t>
            </w:r>
          </w:p>
        </w:tc>
        <w:tc>
          <w:tcPr>
            <w:tcW w:w="1701" w:type="dxa"/>
            <w:shd w:val="clear" w:color="auto" w:fill="FBE2D5"/>
          </w:tcPr>
          <w:p w14:paraId="64B73B24" w14:textId="5325E1C8" w:rsidR="00495BF3" w:rsidRPr="00FF0A6C" w:rsidRDefault="004B6FA0"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89 060</w:t>
            </w:r>
          </w:p>
        </w:tc>
        <w:tc>
          <w:tcPr>
            <w:tcW w:w="1276" w:type="dxa"/>
            <w:shd w:val="clear" w:color="auto" w:fill="FBE2D5"/>
          </w:tcPr>
          <w:p w14:paraId="6464CE6F" w14:textId="74544DC9" w:rsidR="00495BF3" w:rsidRPr="00FF0A6C" w:rsidRDefault="00FC24DA"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BE2D5"/>
          </w:tcPr>
          <w:p w14:paraId="0A5069EB" w14:textId="77777777" w:rsidR="00495BF3" w:rsidRPr="00FF0A6C" w:rsidRDefault="00495BF3"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BE2D5"/>
          </w:tcPr>
          <w:p w14:paraId="49FC1DEF" w14:textId="09D213BC" w:rsidR="00495BF3" w:rsidRPr="00FF0A6C" w:rsidRDefault="00FC24DA"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7B272E03" w14:textId="77777777" w:rsidTr="00A9684C">
        <w:tc>
          <w:tcPr>
            <w:tcW w:w="966" w:type="dxa"/>
            <w:shd w:val="clear" w:color="auto" w:fill="FFFFFF" w:themeFill="background1"/>
            <w:hideMark/>
          </w:tcPr>
          <w:p w14:paraId="2CD6F3E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2.1.3.1.</w:t>
            </w:r>
          </w:p>
        </w:tc>
        <w:tc>
          <w:tcPr>
            <w:tcW w:w="6259" w:type="dxa"/>
            <w:shd w:val="clear" w:color="auto" w:fill="FFFFFF" w:themeFill="background1"/>
            <w:hideMark/>
          </w:tcPr>
          <w:p w14:paraId="4D57546F"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Publiskā iepirkuma procesu un pakalpojumu digitālā transformācija</w:t>
            </w:r>
          </w:p>
        </w:tc>
        <w:tc>
          <w:tcPr>
            <w:tcW w:w="1275" w:type="dxa"/>
            <w:shd w:val="clear" w:color="auto" w:fill="FFFFFF" w:themeFill="background1"/>
            <w:hideMark/>
          </w:tcPr>
          <w:p w14:paraId="2A4F01AA" w14:textId="0B599FE8" w:rsidR="00F01B49" w:rsidRPr="00FF0A6C" w:rsidRDefault="0098679D"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IUB</w:t>
            </w:r>
          </w:p>
        </w:tc>
        <w:tc>
          <w:tcPr>
            <w:tcW w:w="1701" w:type="dxa"/>
            <w:hideMark/>
          </w:tcPr>
          <w:p w14:paraId="33FF9A58" w14:textId="1162E585"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1 344 000</w:t>
            </w:r>
          </w:p>
        </w:tc>
        <w:tc>
          <w:tcPr>
            <w:tcW w:w="1276" w:type="dxa"/>
            <w:shd w:val="clear" w:color="auto" w:fill="FFFFFF" w:themeFill="background1"/>
            <w:hideMark/>
          </w:tcPr>
          <w:p w14:paraId="6FD0F5A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4</w:t>
            </w:r>
          </w:p>
        </w:tc>
        <w:tc>
          <w:tcPr>
            <w:tcW w:w="1418" w:type="dxa"/>
            <w:shd w:val="clear" w:color="auto" w:fill="FFFFFF" w:themeFill="background1"/>
            <w:hideMark/>
          </w:tcPr>
          <w:p w14:paraId="3E6D507A" w14:textId="1243C5F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FFFFF" w:themeFill="background1"/>
            <w:hideMark/>
          </w:tcPr>
          <w:p w14:paraId="02B52A5F"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067A88AD" w14:textId="77777777" w:rsidTr="00A9684C">
        <w:tc>
          <w:tcPr>
            <w:tcW w:w="966" w:type="dxa"/>
            <w:shd w:val="clear" w:color="auto" w:fill="FFFFFF" w:themeFill="background1"/>
            <w:hideMark/>
          </w:tcPr>
          <w:p w14:paraId="291D2F71"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2.1.3.1.</w:t>
            </w:r>
          </w:p>
        </w:tc>
        <w:tc>
          <w:tcPr>
            <w:tcW w:w="6259" w:type="dxa"/>
            <w:shd w:val="clear" w:color="auto" w:fill="FFFFFF" w:themeFill="background1"/>
            <w:hideMark/>
          </w:tcPr>
          <w:p w14:paraId="5FB1C051"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Atbalsts atvērtās zinātnes ieviešanai praksē, kā arī izveidoti risinājumi zinātnes datu koplietošanai un dalībai ES atvērtajā zinātnes mākonī</w:t>
            </w:r>
          </w:p>
        </w:tc>
        <w:tc>
          <w:tcPr>
            <w:tcW w:w="1275" w:type="dxa"/>
            <w:shd w:val="clear" w:color="auto" w:fill="FFFFFF" w:themeFill="background1"/>
            <w:hideMark/>
          </w:tcPr>
          <w:p w14:paraId="412BBB18" w14:textId="25815EA7" w:rsidR="00F01B49" w:rsidRPr="00FF0A6C" w:rsidRDefault="007047ED"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hAnsi="Times New Roman" w:cs="Times New Roman"/>
                <w:sz w:val="24"/>
                <w:szCs w:val="24"/>
              </w:rPr>
              <w:t>V</w:t>
            </w:r>
            <w:r w:rsidR="00322186" w:rsidRPr="00FF0A6C">
              <w:rPr>
                <w:rFonts w:ascii="Times New Roman" w:hAnsi="Times New Roman" w:cs="Times New Roman"/>
                <w:sz w:val="24"/>
                <w:szCs w:val="24"/>
              </w:rPr>
              <w:t>PC</w:t>
            </w:r>
          </w:p>
        </w:tc>
        <w:tc>
          <w:tcPr>
            <w:tcW w:w="1701" w:type="dxa"/>
            <w:hideMark/>
          </w:tcPr>
          <w:p w14:paraId="45B54F20" w14:textId="4C36D72E"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3 044 000</w:t>
            </w:r>
          </w:p>
        </w:tc>
        <w:tc>
          <w:tcPr>
            <w:tcW w:w="1276" w:type="dxa"/>
            <w:shd w:val="clear" w:color="auto" w:fill="FFFFFF" w:themeFill="background1"/>
            <w:hideMark/>
          </w:tcPr>
          <w:p w14:paraId="57A95C6F"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FFFFF" w:themeFill="background1"/>
            <w:hideMark/>
          </w:tcPr>
          <w:p w14:paraId="174BF80D"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5877C983" w14:textId="5C3F1639"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4D9B175D" w14:textId="77777777" w:rsidTr="00A9684C">
        <w:tc>
          <w:tcPr>
            <w:tcW w:w="966" w:type="dxa"/>
            <w:shd w:val="clear" w:color="auto" w:fill="FFFFFF" w:themeFill="background1"/>
            <w:hideMark/>
          </w:tcPr>
          <w:p w14:paraId="25D9FF6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2.1.3.1.</w:t>
            </w:r>
          </w:p>
        </w:tc>
        <w:tc>
          <w:tcPr>
            <w:tcW w:w="6259" w:type="dxa"/>
            <w:shd w:val="clear" w:color="auto" w:fill="FFFFFF" w:themeFill="background1"/>
            <w:hideMark/>
          </w:tcPr>
          <w:p w14:paraId="37281937"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Ostu pārvaldības digitālā transformācija, pilnveidojot transporta un loģistikas datu apstrādi un analīzi</w:t>
            </w:r>
          </w:p>
        </w:tc>
        <w:tc>
          <w:tcPr>
            <w:tcW w:w="1275" w:type="dxa"/>
            <w:shd w:val="clear" w:color="auto" w:fill="FFFFFF" w:themeFill="background1"/>
            <w:hideMark/>
          </w:tcPr>
          <w:p w14:paraId="185C240E" w14:textId="656AFCDC" w:rsidR="00F01B49" w:rsidRPr="00FF0A6C" w:rsidRDefault="001C3330"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RBP</w:t>
            </w:r>
          </w:p>
        </w:tc>
        <w:tc>
          <w:tcPr>
            <w:tcW w:w="1701" w:type="dxa"/>
            <w:hideMark/>
          </w:tcPr>
          <w:p w14:paraId="21DFF518" w14:textId="268AB24A"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3 242 000</w:t>
            </w:r>
          </w:p>
        </w:tc>
        <w:tc>
          <w:tcPr>
            <w:tcW w:w="1276" w:type="dxa"/>
            <w:shd w:val="clear" w:color="auto" w:fill="FFFFFF" w:themeFill="background1"/>
            <w:hideMark/>
          </w:tcPr>
          <w:p w14:paraId="27CA628D"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c>
          <w:tcPr>
            <w:tcW w:w="1418" w:type="dxa"/>
            <w:hideMark/>
          </w:tcPr>
          <w:p w14:paraId="1A3383FB" w14:textId="07028A14" w:rsidR="00F01B49" w:rsidRPr="00FF0A6C" w:rsidRDefault="007D2570"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455AF5F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r>
      <w:tr w:rsidR="00D675F5" w:rsidRPr="00D675F5" w14:paraId="1A0E5927" w14:textId="77777777" w:rsidTr="00A9684C">
        <w:tc>
          <w:tcPr>
            <w:tcW w:w="966" w:type="dxa"/>
            <w:shd w:val="clear" w:color="auto" w:fill="FFFFFF" w:themeFill="background1"/>
            <w:hideMark/>
          </w:tcPr>
          <w:p w14:paraId="51DC36AE"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2.1.1.1.</w:t>
            </w:r>
          </w:p>
        </w:tc>
        <w:tc>
          <w:tcPr>
            <w:tcW w:w="6259" w:type="dxa"/>
            <w:shd w:val="clear" w:color="auto" w:fill="FFFFFF" w:themeFill="background1"/>
            <w:hideMark/>
          </w:tcPr>
          <w:p w14:paraId="082AA0A2"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Ziņošanas sistēmas pilnveidošana par kuģu radītajiem atkritumiem Starptautiskajā kravu loģistikas un ostu informācijas sistēmā</w:t>
            </w:r>
          </w:p>
        </w:tc>
        <w:tc>
          <w:tcPr>
            <w:tcW w:w="1275" w:type="dxa"/>
            <w:shd w:val="clear" w:color="auto" w:fill="FFFFFF" w:themeFill="background1"/>
            <w:hideMark/>
          </w:tcPr>
          <w:p w14:paraId="66611E26" w14:textId="0EB1608E" w:rsidR="00F01B49" w:rsidRPr="00FF0A6C" w:rsidRDefault="002A0D3E"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LJA</w:t>
            </w:r>
          </w:p>
        </w:tc>
        <w:tc>
          <w:tcPr>
            <w:tcW w:w="1701" w:type="dxa"/>
            <w:hideMark/>
          </w:tcPr>
          <w:p w14:paraId="36CE7398" w14:textId="4DF36689"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118 000</w:t>
            </w:r>
          </w:p>
        </w:tc>
        <w:tc>
          <w:tcPr>
            <w:tcW w:w="1276" w:type="dxa"/>
            <w:shd w:val="clear" w:color="auto" w:fill="FFFFFF" w:themeFill="background1"/>
            <w:hideMark/>
          </w:tcPr>
          <w:p w14:paraId="29355541"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FFFFF" w:themeFill="background1"/>
          </w:tcPr>
          <w:p w14:paraId="7E145994" w14:textId="10566D93"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FFFFF" w:themeFill="background1"/>
            <w:hideMark/>
          </w:tcPr>
          <w:p w14:paraId="6DBD811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B03BC3" w:rsidRPr="007719DC" w14:paraId="7CEB4ADF" w14:textId="77777777" w:rsidTr="00FF0A6C">
        <w:tc>
          <w:tcPr>
            <w:tcW w:w="966" w:type="dxa"/>
            <w:shd w:val="clear" w:color="auto" w:fill="E8E8E8" w:themeFill="background2"/>
          </w:tcPr>
          <w:p w14:paraId="1614A8CC" w14:textId="572D735F" w:rsidR="006E6133" w:rsidRPr="00FF0A6C" w:rsidRDefault="006E6133"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2.1.3.1.</w:t>
            </w:r>
          </w:p>
        </w:tc>
        <w:tc>
          <w:tcPr>
            <w:tcW w:w="6259" w:type="dxa"/>
            <w:shd w:val="clear" w:color="auto" w:fill="E8E8E8" w:themeFill="background2"/>
          </w:tcPr>
          <w:p w14:paraId="319C54DB" w14:textId="0A3A9B69" w:rsidR="006E6133" w:rsidRPr="00FF0A6C" w:rsidRDefault="006F4466"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Ārstniecības iestāžu procesu digitālā transformācija un ārstniecības procesā radīto datu pārvaldība</w:t>
            </w:r>
            <w:r w:rsidR="007A6129" w:rsidRPr="00FF0A6C">
              <w:rPr>
                <w:rFonts w:ascii="Times New Roman" w:eastAsia="Times New Roman" w:hAnsi="Times New Roman" w:cs="Times New Roman"/>
                <w:kern w:val="0"/>
                <w:sz w:val="24"/>
                <w:szCs w:val="24"/>
                <w:lang w:eastAsia="lv-LV"/>
                <w14:ligatures w14:val="none"/>
              </w:rPr>
              <w:t xml:space="preserve"> </w:t>
            </w:r>
            <w:r w:rsidR="007A6129" w:rsidRPr="00FF0A6C">
              <w:rPr>
                <w:rFonts w:ascii="Times New Roman" w:eastAsia="Times New Roman" w:hAnsi="Times New Roman" w:cs="Times New Roman"/>
                <w:i/>
                <w:kern w:val="0"/>
                <w:sz w:val="24"/>
                <w:szCs w:val="24"/>
                <w:lang w:eastAsia="lv-LV"/>
                <w14:ligatures w14:val="none"/>
              </w:rPr>
              <w:t>(nolūks</w:t>
            </w:r>
            <w:r w:rsidR="007A6129" w:rsidRPr="00FF0A6C">
              <w:rPr>
                <w:rFonts w:ascii="Times New Roman" w:eastAsia="Times New Roman" w:hAnsi="Times New Roman" w:cs="Times New Roman"/>
                <w:i/>
                <w:iCs/>
                <w:kern w:val="0"/>
                <w:sz w:val="24"/>
                <w:szCs w:val="24"/>
                <w:lang w:eastAsia="lv-LV"/>
                <w14:ligatures w14:val="none"/>
              </w:rPr>
              <w:t>)</w:t>
            </w:r>
          </w:p>
        </w:tc>
        <w:tc>
          <w:tcPr>
            <w:tcW w:w="1275" w:type="dxa"/>
            <w:shd w:val="clear" w:color="auto" w:fill="E8E8E8" w:themeFill="background2"/>
          </w:tcPr>
          <w:p w14:paraId="5570189E" w14:textId="77777777" w:rsidR="006E6133" w:rsidRPr="00FF0A6C" w:rsidRDefault="006E6133"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701" w:type="dxa"/>
            <w:shd w:val="clear" w:color="auto" w:fill="E8E8E8" w:themeFill="background2"/>
          </w:tcPr>
          <w:p w14:paraId="486D550B" w14:textId="77777777" w:rsidR="006E6133" w:rsidRPr="00FF0A6C" w:rsidRDefault="006E6133"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276" w:type="dxa"/>
            <w:shd w:val="clear" w:color="auto" w:fill="E8E8E8" w:themeFill="background2"/>
          </w:tcPr>
          <w:p w14:paraId="25645333" w14:textId="77777777" w:rsidR="006E6133" w:rsidRPr="00FF0A6C" w:rsidRDefault="006E6133"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8" w:type="dxa"/>
            <w:shd w:val="clear" w:color="auto" w:fill="E8E8E8" w:themeFill="background2"/>
          </w:tcPr>
          <w:p w14:paraId="14D89AF4" w14:textId="77777777" w:rsidR="006E6133" w:rsidRPr="00FF0A6C" w:rsidRDefault="006E6133"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7" w:type="dxa"/>
            <w:shd w:val="clear" w:color="auto" w:fill="E8E8E8" w:themeFill="background2"/>
          </w:tcPr>
          <w:p w14:paraId="54BD4ACC" w14:textId="77777777" w:rsidR="006E6133" w:rsidRPr="00FF0A6C" w:rsidRDefault="006E6133"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r>
      <w:tr w:rsidR="00D675F5" w:rsidRPr="00D675F5" w14:paraId="5765087A" w14:textId="77777777" w:rsidTr="00A9684C">
        <w:tc>
          <w:tcPr>
            <w:tcW w:w="966" w:type="dxa"/>
            <w:shd w:val="clear" w:color="auto" w:fill="FFFFFF" w:themeFill="background1"/>
            <w:hideMark/>
          </w:tcPr>
          <w:p w14:paraId="337EE225" w14:textId="69A45A40"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AE2D5" w:themeFill="accent2" w:themeFillTint="33"/>
            <w:hideMark/>
          </w:tcPr>
          <w:p w14:paraId="25B66907" w14:textId="0C48D40D" w:rsidR="00F01B49" w:rsidRPr="00FF0A6C" w:rsidRDefault="00E91F9A"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Ārstniecības procesa datu pārvaldības pilnveidošana</w:t>
            </w:r>
          </w:p>
        </w:tc>
        <w:tc>
          <w:tcPr>
            <w:tcW w:w="1275" w:type="dxa"/>
            <w:shd w:val="clear" w:color="auto" w:fill="FAE2D5" w:themeFill="accent2" w:themeFillTint="33"/>
            <w:hideMark/>
          </w:tcPr>
          <w:p w14:paraId="61E8053C" w14:textId="456639DF" w:rsidR="00F01B49" w:rsidRPr="00FF0A6C" w:rsidRDefault="002A0D3E"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NVD</w:t>
            </w:r>
          </w:p>
        </w:tc>
        <w:tc>
          <w:tcPr>
            <w:tcW w:w="1701" w:type="dxa"/>
            <w:shd w:val="clear" w:color="auto" w:fill="FAE2D5" w:themeFill="accent2" w:themeFillTint="33"/>
            <w:hideMark/>
          </w:tcPr>
          <w:p w14:paraId="1D1DCAE1" w14:textId="6F190502" w:rsidR="00F01B49" w:rsidRPr="00FF0A6C" w:rsidRDefault="00F63914"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hAnsi="Times New Roman" w:cs="Times New Roman"/>
                <w:sz w:val="24"/>
                <w:szCs w:val="24"/>
              </w:rPr>
              <w:t>3 850 000</w:t>
            </w:r>
          </w:p>
        </w:tc>
        <w:tc>
          <w:tcPr>
            <w:tcW w:w="1276" w:type="dxa"/>
            <w:shd w:val="clear" w:color="auto" w:fill="FAE2D5" w:themeFill="accent2" w:themeFillTint="33"/>
            <w:hideMark/>
          </w:tcPr>
          <w:p w14:paraId="1AFCEBCA" w14:textId="542B6BA5" w:rsidR="00F01B49" w:rsidRPr="00FF0A6C" w:rsidRDefault="00F7234A"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AE2D5" w:themeFill="accent2" w:themeFillTint="33"/>
          </w:tcPr>
          <w:p w14:paraId="73EE53E2" w14:textId="7D97F08A"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AE2D5" w:themeFill="accent2" w:themeFillTint="33"/>
            <w:hideMark/>
          </w:tcPr>
          <w:p w14:paraId="19150B73" w14:textId="34B4F08D" w:rsidR="00F01B49" w:rsidRPr="00FF0A6C" w:rsidRDefault="007D5064"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3</w:t>
            </w:r>
          </w:p>
        </w:tc>
      </w:tr>
      <w:tr w:rsidR="00D675F5" w:rsidRPr="00D675F5" w14:paraId="7275FC43" w14:textId="77777777" w:rsidTr="00A9684C">
        <w:tc>
          <w:tcPr>
            <w:tcW w:w="966" w:type="dxa"/>
            <w:shd w:val="clear" w:color="auto" w:fill="FFFFFF" w:themeFill="background1"/>
          </w:tcPr>
          <w:p w14:paraId="18501215" w14:textId="61273239" w:rsidR="00523324" w:rsidRPr="00FF0A6C" w:rsidRDefault="00523324"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AE2D5" w:themeFill="accent2" w:themeFillTint="33"/>
          </w:tcPr>
          <w:p w14:paraId="52D2661A" w14:textId="7119271D" w:rsidR="00523324" w:rsidRPr="00FF0A6C" w:rsidRDefault="00233BD6"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Informācijas tehnoloģiju infrastruktūras izveide Latvijas iedzīvotāju references genoma glabāšanai un piekļuves nodrošināšanai</w:t>
            </w:r>
          </w:p>
        </w:tc>
        <w:tc>
          <w:tcPr>
            <w:tcW w:w="1275" w:type="dxa"/>
            <w:shd w:val="clear" w:color="auto" w:fill="FAE2D5" w:themeFill="accent2" w:themeFillTint="33"/>
          </w:tcPr>
          <w:p w14:paraId="6CA3CF4E" w14:textId="7830DC83" w:rsidR="00523324" w:rsidRPr="00FF0A6C" w:rsidRDefault="00233BD6"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LBPSC</w:t>
            </w:r>
          </w:p>
        </w:tc>
        <w:tc>
          <w:tcPr>
            <w:tcW w:w="1701" w:type="dxa"/>
            <w:shd w:val="clear" w:color="auto" w:fill="FAE2D5" w:themeFill="accent2" w:themeFillTint="33"/>
          </w:tcPr>
          <w:p w14:paraId="6354D7B3" w14:textId="085F079D" w:rsidR="00523324" w:rsidRPr="00FF0A6C" w:rsidRDefault="00AF5A26" w:rsidP="00FF0A6C">
            <w:pPr>
              <w:spacing w:after="0" w:line="240" w:lineRule="auto"/>
              <w:jc w:val="center"/>
              <w:rPr>
                <w:rFonts w:ascii="Times New Roman" w:hAnsi="Times New Roman" w:cs="Times New Roman"/>
                <w:sz w:val="24"/>
                <w:szCs w:val="24"/>
              </w:rPr>
            </w:pPr>
            <w:r w:rsidRPr="00FF0A6C">
              <w:rPr>
                <w:rFonts w:ascii="Times New Roman" w:hAnsi="Times New Roman" w:cs="Times New Roman"/>
                <w:sz w:val="24"/>
                <w:szCs w:val="24"/>
              </w:rPr>
              <w:t>954 755</w:t>
            </w:r>
          </w:p>
        </w:tc>
        <w:tc>
          <w:tcPr>
            <w:tcW w:w="1276" w:type="dxa"/>
            <w:shd w:val="clear" w:color="auto" w:fill="FAE2D5" w:themeFill="accent2" w:themeFillTint="33"/>
          </w:tcPr>
          <w:p w14:paraId="48E3CB50" w14:textId="712CB3E5" w:rsidR="00523324" w:rsidRPr="00FF0A6C" w:rsidRDefault="00300E51"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AE2D5" w:themeFill="accent2" w:themeFillTint="33"/>
          </w:tcPr>
          <w:p w14:paraId="65FB9B5F" w14:textId="62610657" w:rsidR="00523324" w:rsidRPr="00FF0A6C" w:rsidRDefault="00523324"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AE2D5" w:themeFill="accent2" w:themeFillTint="33"/>
          </w:tcPr>
          <w:p w14:paraId="00846727" w14:textId="66CC17E4" w:rsidR="00523324" w:rsidRPr="00FF0A6C" w:rsidRDefault="00300E51"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4C8BB700" w14:textId="77777777" w:rsidTr="00A9684C">
        <w:tc>
          <w:tcPr>
            <w:tcW w:w="966" w:type="dxa"/>
            <w:shd w:val="clear" w:color="auto" w:fill="FFFFFF" w:themeFill="background1"/>
          </w:tcPr>
          <w:p w14:paraId="51F37A15" w14:textId="37BEA0E8" w:rsidR="000321DB" w:rsidRPr="00FF0A6C" w:rsidRDefault="000321DB"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AE2D5" w:themeFill="accent2" w:themeFillTint="33"/>
          </w:tcPr>
          <w:p w14:paraId="049F46AF" w14:textId="652608DE" w:rsidR="000321DB" w:rsidRPr="00FF0A6C" w:rsidRDefault="001609D4" w:rsidP="00FF0A6C">
            <w:pPr>
              <w:spacing w:after="0" w:line="240" w:lineRule="auto"/>
              <w:rPr>
                <w:rFonts w:ascii="Times New Roman" w:hAnsi="Times New Roman" w:cs="Times New Roman"/>
                <w:sz w:val="24"/>
                <w:szCs w:val="24"/>
              </w:rPr>
            </w:pPr>
            <w:r w:rsidRPr="00FF0A6C">
              <w:rPr>
                <w:rFonts w:ascii="Times New Roman" w:hAnsi="Times New Roman" w:cs="Times New Roman"/>
                <w:sz w:val="24"/>
                <w:szCs w:val="24"/>
              </w:rPr>
              <w:t>Klīnisko universitāšu slimnīcu onkoloģijas pacienta datu apmaiņas platformas izveide</w:t>
            </w:r>
          </w:p>
        </w:tc>
        <w:tc>
          <w:tcPr>
            <w:tcW w:w="1275" w:type="dxa"/>
            <w:shd w:val="clear" w:color="auto" w:fill="FAE2D5" w:themeFill="accent2" w:themeFillTint="33"/>
          </w:tcPr>
          <w:p w14:paraId="6D674CE3" w14:textId="7DC6F008" w:rsidR="000321DB" w:rsidRPr="00FF0A6C" w:rsidRDefault="002A0D3E" w:rsidP="00FF0A6C">
            <w:pPr>
              <w:spacing w:after="0" w:line="240" w:lineRule="auto"/>
              <w:jc w:val="center"/>
              <w:rPr>
                <w:rFonts w:ascii="Times New Roman" w:hAnsi="Times New Roman" w:cs="Times New Roman"/>
                <w:sz w:val="24"/>
                <w:szCs w:val="24"/>
              </w:rPr>
            </w:pPr>
            <w:r w:rsidRPr="00FF0A6C">
              <w:rPr>
                <w:rFonts w:ascii="Times New Roman" w:hAnsi="Times New Roman" w:cs="Times New Roman"/>
                <w:sz w:val="24"/>
                <w:szCs w:val="24"/>
              </w:rPr>
              <w:t>RAKUS</w:t>
            </w:r>
          </w:p>
        </w:tc>
        <w:tc>
          <w:tcPr>
            <w:tcW w:w="1701" w:type="dxa"/>
            <w:shd w:val="clear" w:color="auto" w:fill="FAE2D5" w:themeFill="accent2" w:themeFillTint="33"/>
          </w:tcPr>
          <w:p w14:paraId="0059273A" w14:textId="40B3CBE1" w:rsidR="405F9BB8" w:rsidRPr="00FF0A6C" w:rsidRDefault="00535BDB" w:rsidP="00FF0A6C">
            <w:pPr>
              <w:spacing w:after="0" w:line="240" w:lineRule="auto"/>
              <w:jc w:val="center"/>
              <w:rPr>
                <w:rFonts w:ascii="Times New Roman" w:hAnsi="Times New Roman" w:cs="Times New Roman"/>
                <w:sz w:val="24"/>
                <w:szCs w:val="24"/>
              </w:rPr>
            </w:pPr>
            <w:r w:rsidRPr="00FF0A6C">
              <w:rPr>
                <w:rFonts w:ascii="Times New Roman" w:hAnsi="Times New Roman" w:cs="Times New Roman"/>
                <w:sz w:val="24"/>
                <w:szCs w:val="24"/>
              </w:rPr>
              <w:t>4 289 750</w:t>
            </w:r>
          </w:p>
        </w:tc>
        <w:tc>
          <w:tcPr>
            <w:tcW w:w="1276" w:type="dxa"/>
            <w:shd w:val="clear" w:color="auto" w:fill="FAE2D5" w:themeFill="accent2" w:themeFillTint="33"/>
          </w:tcPr>
          <w:p w14:paraId="4FEA75D2" w14:textId="4F5354BF" w:rsidR="000321DB" w:rsidRPr="00FF0A6C" w:rsidRDefault="001609D4"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AE2D5" w:themeFill="accent2" w:themeFillTint="33"/>
          </w:tcPr>
          <w:p w14:paraId="70B6D466" w14:textId="0360B61E" w:rsidR="0060637E" w:rsidRPr="00FF0A6C" w:rsidRDefault="0060637E"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AE2D5" w:themeFill="accent2" w:themeFillTint="33"/>
          </w:tcPr>
          <w:p w14:paraId="30FF4876" w14:textId="34B76D18" w:rsidR="000321DB" w:rsidRPr="00FF0A6C" w:rsidRDefault="0060637E"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4</w:t>
            </w:r>
          </w:p>
        </w:tc>
      </w:tr>
      <w:tr w:rsidR="00D675F5" w:rsidRPr="00D675F5" w14:paraId="1026A08C" w14:textId="77777777" w:rsidTr="00A9684C">
        <w:tc>
          <w:tcPr>
            <w:tcW w:w="966" w:type="dxa"/>
            <w:shd w:val="clear" w:color="auto" w:fill="FFFFFF" w:themeFill="background1"/>
            <w:hideMark/>
          </w:tcPr>
          <w:p w14:paraId="5A03180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2.1.3.1.</w:t>
            </w:r>
          </w:p>
        </w:tc>
        <w:tc>
          <w:tcPr>
            <w:tcW w:w="6259" w:type="dxa"/>
            <w:shd w:val="clear" w:color="auto" w:fill="FFFFFF" w:themeFill="background1"/>
            <w:hideMark/>
          </w:tcPr>
          <w:p w14:paraId="43BD60A4"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Veterināro zāļu reģistrācijas digitalizācija</w:t>
            </w:r>
          </w:p>
        </w:tc>
        <w:tc>
          <w:tcPr>
            <w:tcW w:w="1275" w:type="dxa"/>
            <w:shd w:val="clear" w:color="auto" w:fill="FFFFFF" w:themeFill="background1"/>
            <w:hideMark/>
          </w:tcPr>
          <w:p w14:paraId="533151D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ZM</w:t>
            </w:r>
          </w:p>
        </w:tc>
        <w:tc>
          <w:tcPr>
            <w:tcW w:w="1701" w:type="dxa"/>
            <w:hideMark/>
          </w:tcPr>
          <w:p w14:paraId="261D6BEA" w14:textId="4BDECD09"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2 123 000</w:t>
            </w:r>
          </w:p>
        </w:tc>
        <w:tc>
          <w:tcPr>
            <w:tcW w:w="1276" w:type="dxa"/>
            <w:shd w:val="clear" w:color="auto" w:fill="FFFFFF" w:themeFill="background1"/>
            <w:hideMark/>
          </w:tcPr>
          <w:p w14:paraId="51C1BC6F"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3</w:t>
            </w:r>
          </w:p>
        </w:tc>
        <w:tc>
          <w:tcPr>
            <w:tcW w:w="1418" w:type="dxa"/>
            <w:shd w:val="clear" w:color="auto" w:fill="FFFFFF" w:themeFill="background1"/>
            <w:hideMark/>
          </w:tcPr>
          <w:p w14:paraId="1066D2A8" w14:textId="14029F16"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FFFFF" w:themeFill="background1"/>
            <w:hideMark/>
          </w:tcPr>
          <w:p w14:paraId="53AC32D3"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r>
      <w:tr w:rsidR="00D675F5" w:rsidRPr="00D675F5" w14:paraId="75CFEF12" w14:textId="77777777" w:rsidTr="00A9684C">
        <w:tc>
          <w:tcPr>
            <w:tcW w:w="966" w:type="dxa"/>
            <w:shd w:val="clear" w:color="auto" w:fill="FFFFFF" w:themeFill="background1"/>
            <w:hideMark/>
          </w:tcPr>
          <w:p w14:paraId="34E9D0CF"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2.1.3.1.</w:t>
            </w:r>
          </w:p>
        </w:tc>
        <w:tc>
          <w:tcPr>
            <w:tcW w:w="6259" w:type="dxa"/>
            <w:shd w:val="clear" w:color="auto" w:fill="FFFFFF" w:themeFill="background1"/>
            <w:hideMark/>
          </w:tcPr>
          <w:p w14:paraId="08FC66A6"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Zemkopības nozares ģeotelpisko risinājumu pilnveide gudrai zemes apsaimniekošanai, politikas prognozēšanai un plānošanai pārejai uz zaļo ekonomiku</w:t>
            </w:r>
          </w:p>
        </w:tc>
        <w:tc>
          <w:tcPr>
            <w:tcW w:w="1275" w:type="dxa"/>
            <w:shd w:val="clear" w:color="auto" w:fill="FFFFFF" w:themeFill="background1"/>
            <w:hideMark/>
          </w:tcPr>
          <w:p w14:paraId="55FAB2CA"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ZM</w:t>
            </w:r>
          </w:p>
        </w:tc>
        <w:tc>
          <w:tcPr>
            <w:tcW w:w="1701" w:type="dxa"/>
            <w:hideMark/>
          </w:tcPr>
          <w:p w14:paraId="0DA9C9F9" w14:textId="30A70022"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2 442 000</w:t>
            </w:r>
          </w:p>
        </w:tc>
        <w:tc>
          <w:tcPr>
            <w:tcW w:w="1276" w:type="dxa"/>
            <w:shd w:val="clear" w:color="auto" w:fill="FFFFFF" w:themeFill="background1"/>
            <w:hideMark/>
          </w:tcPr>
          <w:p w14:paraId="45B6201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c>
          <w:tcPr>
            <w:tcW w:w="1418" w:type="dxa"/>
            <w:shd w:val="clear" w:color="auto" w:fill="FFFFFF" w:themeFill="background1"/>
            <w:hideMark/>
          </w:tcPr>
          <w:p w14:paraId="76F9C288" w14:textId="238CF800"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FFFFF" w:themeFill="background1"/>
            <w:hideMark/>
          </w:tcPr>
          <w:p w14:paraId="66A8D3BD" w14:textId="3B1D4302" w:rsidR="00F01B49" w:rsidRPr="00FF0A6C" w:rsidRDefault="00365300"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r>
      <w:tr w:rsidR="00F01B49" w:rsidRPr="007719DC" w14:paraId="16DF544A" w14:textId="77777777" w:rsidTr="00FF0A6C">
        <w:tc>
          <w:tcPr>
            <w:tcW w:w="14312" w:type="dxa"/>
            <w:gridSpan w:val="7"/>
            <w:shd w:val="clear" w:color="auto" w:fill="FFFFFF" w:themeFill="background1"/>
            <w:hideMark/>
          </w:tcPr>
          <w:p w14:paraId="45137794" w14:textId="77777777" w:rsidR="00F01B49" w:rsidRPr="00FF0A6C" w:rsidRDefault="00F01B49" w:rsidP="00FF0A6C">
            <w:pPr>
              <w:spacing w:before="60" w:after="60" w:line="240" w:lineRule="auto"/>
              <w:rPr>
                <w:rFonts w:ascii="Times New Roman" w:eastAsia="Times New Roman" w:hAnsi="Times New Roman" w:cs="Times New Roman"/>
                <w:b/>
                <w:bCs/>
                <w:color w:val="414142"/>
                <w:kern w:val="0"/>
                <w:sz w:val="24"/>
                <w:szCs w:val="24"/>
                <w:lang w:eastAsia="lv-LV"/>
                <w14:ligatures w14:val="none"/>
              </w:rPr>
            </w:pPr>
            <w:r w:rsidRPr="00FF0A6C">
              <w:rPr>
                <w:rFonts w:ascii="Times New Roman" w:eastAsia="Times New Roman" w:hAnsi="Times New Roman" w:cs="Times New Roman"/>
                <w:b/>
                <w:bCs/>
                <w:color w:val="414142"/>
                <w:kern w:val="0"/>
                <w:sz w:val="24"/>
                <w:szCs w:val="24"/>
                <w:lang w:eastAsia="lv-LV"/>
                <w14:ligatures w14:val="none"/>
              </w:rPr>
              <w:t>3. Valsts pārvaldes IKT infrastruktūras attīstības programma</w:t>
            </w:r>
          </w:p>
        </w:tc>
      </w:tr>
      <w:tr w:rsidR="00D675F5" w:rsidRPr="00D675F5" w14:paraId="00DAE5C6" w14:textId="77777777" w:rsidTr="00A9684C">
        <w:tc>
          <w:tcPr>
            <w:tcW w:w="14312" w:type="dxa"/>
            <w:gridSpan w:val="7"/>
            <w:shd w:val="clear" w:color="auto" w:fill="FFFFFF" w:themeFill="background1"/>
            <w:hideMark/>
          </w:tcPr>
          <w:p w14:paraId="10B16776" w14:textId="2DE1FD7D" w:rsidR="00F01B49" w:rsidRPr="00FF0A6C" w:rsidRDefault="00F01B49" w:rsidP="00FF0A6C">
            <w:pPr>
              <w:spacing w:before="60" w:after="6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Programmas mērķis: Valsts pārvaldes mākoņdatošanas koplietošanas pakalpojumu attīstība, attīstot un integrējot federētajā mākonī četru valsts koplietošanas pakalpojumu sniedzēju savstarpēji sadarbspējīgus pakalpojumus. Par programmas vadību atbildīgā institūcija – VARAM; padomes dalībnieks papildus noteikumu* 20. punktā minētajiem dalībniekiem – </w:t>
            </w:r>
            <w:proofErr w:type="spellStart"/>
            <w:r w:rsidRPr="00FF0A6C">
              <w:rPr>
                <w:rFonts w:ascii="Times New Roman" w:eastAsia="Times New Roman" w:hAnsi="Times New Roman" w:cs="Times New Roman"/>
                <w:kern w:val="0"/>
                <w:sz w:val="24"/>
                <w:szCs w:val="24"/>
                <w:lang w:eastAsia="lv-LV"/>
                <w14:ligatures w14:val="none"/>
              </w:rPr>
              <w:t>AiM</w:t>
            </w:r>
            <w:proofErr w:type="spellEnd"/>
          </w:p>
        </w:tc>
      </w:tr>
      <w:tr w:rsidR="00D675F5" w:rsidRPr="00D675F5" w14:paraId="6BEAC78B" w14:textId="77777777" w:rsidTr="00A9684C">
        <w:tc>
          <w:tcPr>
            <w:tcW w:w="966" w:type="dxa"/>
            <w:shd w:val="clear" w:color="auto" w:fill="FFFFFF" w:themeFill="background1"/>
            <w:hideMark/>
          </w:tcPr>
          <w:p w14:paraId="68AD907A"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2.1.2.2.</w:t>
            </w:r>
          </w:p>
        </w:tc>
        <w:tc>
          <w:tcPr>
            <w:tcW w:w="6259" w:type="dxa"/>
            <w:shd w:val="clear" w:color="auto" w:fill="FFFFFF" w:themeFill="background1"/>
            <w:hideMark/>
          </w:tcPr>
          <w:p w14:paraId="658C9753" w14:textId="51C65D48"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Iekšlietu ministrijas Informācijas centra mākoņdatošanas pakalpojumu attīstība valsts federētā mākoņa ietvaros**</w:t>
            </w:r>
          </w:p>
        </w:tc>
        <w:tc>
          <w:tcPr>
            <w:tcW w:w="1275" w:type="dxa"/>
            <w:shd w:val="clear" w:color="auto" w:fill="FFFFFF" w:themeFill="background1"/>
            <w:hideMark/>
          </w:tcPr>
          <w:p w14:paraId="5D962BE2" w14:textId="53F362CF"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IeM</w:t>
            </w:r>
            <w:r w:rsidR="002A0D3E" w:rsidRPr="00FF0A6C">
              <w:rPr>
                <w:rFonts w:ascii="Times New Roman" w:eastAsia="Times New Roman" w:hAnsi="Times New Roman" w:cs="Times New Roman"/>
                <w:kern w:val="0"/>
                <w:sz w:val="24"/>
                <w:szCs w:val="24"/>
                <w:lang w:eastAsia="lv-LV"/>
                <w14:ligatures w14:val="none"/>
              </w:rPr>
              <w:t xml:space="preserve"> IC</w:t>
            </w:r>
          </w:p>
        </w:tc>
        <w:tc>
          <w:tcPr>
            <w:tcW w:w="1701" w:type="dxa"/>
            <w:hideMark/>
          </w:tcPr>
          <w:p w14:paraId="651E6A0C" w14:textId="71468FB5"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2 520 000</w:t>
            </w:r>
          </w:p>
        </w:tc>
        <w:tc>
          <w:tcPr>
            <w:tcW w:w="1276" w:type="dxa"/>
            <w:shd w:val="clear" w:color="auto" w:fill="FFFFFF" w:themeFill="background1"/>
            <w:hideMark/>
          </w:tcPr>
          <w:p w14:paraId="5AD72C3E" w14:textId="4AC7BB3D"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8" w:type="dxa"/>
            <w:shd w:val="clear" w:color="auto" w:fill="FFFFFF" w:themeFill="background1"/>
            <w:hideMark/>
          </w:tcPr>
          <w:p w14:paraId="0BC9373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41581A03"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71D7D141" w14:textId="77777777" w:rsidTr="00A9684C">
        <w:tc>
          <w:tcPr>
            <w:tcW w:w="966" w:type="dxa"/>
            <w:shd w:val="clear" w:color="auto" w:fill="FFFFFF" w:themeFill="background1"/>
            <w:hideMark/>
          </w:tcPr>
          <w:p w14:paraId="28F61343"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2.1.2.2.</w:t>
            </w:r>
          </w:p>
        </w:tc>
        <w:tc>
          <w:tcPr>
            <w:tcW w:w="6259" w:type="dxa"/>
            <w:shd w:val="clear" w:color="auto" w:fill="FFFFFF" w:themeFill="background1"/>
            <w:hideMark/>
          </w:tcPr>
          <w:p w14:paraId="034DBD3F" w14:textId="41F567D3"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Latvijas Nacionālās bibliotēkas mākoņdatošanas pakalpojumu attīstība valsts federētā mākoņa ietvaros**</w:t>
            </w:r>
          </w:p>
        </w:tc>
        <w:tc>
          <w:tcPr>
            <w:tcW w:w="1275" w:type="dxa"/>
            <w:shd w:val="clear" w:color="auto" w:fill="FFFFFF" w:themeFill="background1"/>
            <w:hideMark/>
          </w:tcPr>
          <w:p w14:paraId="5861CD70" w14:textId="3B227B70" w:rsidR="00F01B49" w:rsidRPr="00FF0A6C" w:rsidRDefault="002A0D3E"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LNB</w:t>
            </w:r>
          </w:p>
        </w:tc>
        <w:tc>
          <w:tcPr>
            <w:tcW w:w="1701" w:type="dxa"/>
            <w:hideMark/>
          </w:tcPr>
          <w:p w14:paraId="3B131A55" w14:textId="7103ADD8"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982 800</w:t>
            </w:r>
          </w:p>
        </w:tc>
        <w:tc>
          <w:tcPr>
            <w:tcW w:w="1276" w:type="dxa"/>
            <w:shd w:val="clear" w:color="auto" w:fill="FFFFFF" w:themeFill="background1"/>
            <w:hideMark/>
          </w:tcPr>
          <w:p w14:paraId="66E5F4C9" w14:textId="2AFC9C2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8" w:type="dxa"/>
            <w:shd w:val="clear" w:color="auto" w:fill="FFFFFF" w:themeFill="background1"/>
            <w:hideMark/>
          </w:tcPr>
          <w:p w14:paraId="1EECAEEB"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78FF366C"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52C673D4" w14:textId="77777777" w:rsidTr="00A9684C">
        <w:tc>
          <w:tcPr>
            <w:tcW w:w="966" w:type="dxa"/>
            <w:shd w:val="clear" w:color="auto" w:fill="FFFFFF" w:themeFill="background1"/>
            <w:hideMark/>
          </w:tcPr>
          <w:p w14:paraId="7F83ACE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2.1.2.2.</w:t>
            </w:r>
          </w:p>
        </w:tc>
        <w:tc>
          <w:tcPr>
            <w:tcW w:w="6259" w:type="dxa"/>
            <w:shd w:val="clear" w:color="auto" w:fill="FFFFFF" w:themeFill="background1"/>
            <w:hideMark/>
          </w:tcPr>
          <w:p w14:paraId="798D620C" w14:textId="7E9CED3B"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Latvijas Valsts radio un televīzijas centra mākoņdatošanas pakalpojumu attīstība valsts federētā mākoņa ietvaros**</w:t>
            </w:r>
          </w:p>
        </w:tc>
        <w:tc>
          <w:tcPr>
            <w:tcW w:w="1275" w:type="dxa"/>
            <w:shd w:val="clear" w:color="auto" w:fill="FFFFFF" w:themeFill="background1"/>
            <w:hideMark/>
          </w:tcPr>
          <w:p w14:paraId="3FF76CDB" w14:textId="34E6422B" w:rsidR="00F01B49" w:rsidRPr="00FF0A6C" w:rsidRDefault="002A0D3E"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LVRTC</w:t>
            </w:r>
          </w:p>
        </w:tc>
        <w:tc>
          <w:tcPr>
            <w:tcW w:w="1701" w:type="dxa"/>
            <w:noWrap/>
            <w:hideMark/>
          </w:tcPr>
          <w:p w14:paraId="1217E933" w14:textId="2F900E83"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5 880 000</w:t>
            </w:r>
          </w:p>
        </w:tc>
        <w:tc>
          <w:tcPr>
            <w:tcW w:w="1276" w:type="dxa"/>
            <w:shd w:val="clear" w:color="auto" w:fill="FFFFFF" w:themeFill="background1"/>
            <w:hideMark/>
          </w:tcPr>
          <w:p w14:paraId="3A5A02A0" w14:textId="45081439"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8" w:type="dxa"/>
            <w:shd w:val="clear" w:color="auto" w:fill="FFFFFF" w:themeFill="background1"/>
            <w:hideMark/>
          </w:tcPr>
          <w:p w14:paraId="2A23775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2DA5F57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020EFA4B" w14:textId="77777777" w:rsidTr="00A9684C">
        <w:tc>
          <w:tcPr>
            <w:tcW w:w="966" w:type="dxa"/>
            <w:shd w:val="clear" w:color="auto" w:fill="FFFFFF" w:themeFill="background1"/>
            <w:hideMark/>
          </w:tcPr>
          <w:p w14:paraId="22565C31"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2.1.2.2.</w:t>
            </w:r>
          </w:p>
        </w:tc>
        <w:tc>
          <w:tcPr>
            <w:tcW w:w="6259" w:type="dxa"/>
            <w:shd w:val="clear" w:color="auto" w:fill="FFFFFF" w:themeFill="background1"/>
            <w:hideMark/>
          </w:tcPr>
          <w:p w14:paraId="661B84E9" w14:textId="6545D9A2"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Lauksaimniecības datu centra mākoņdatošanas pakalpojumu attīstība valsts federētā mākoņa ietvaros**</w:t>
            </w:r>
          </w:p>
        </w:tc>
        <w:tc>
          <w:tcPr>
            <w:tcW w:w="1275" w:type="dxa"/>
            <w:shd w:val="clear" w:color="auto" w:fill="FFFFFF" w:themeFill="background1"/>
            <w:hideMark/>
          </w:tcPr>
          <w:p w14:paraId="48C6D8ED"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ZM</w:t>
            </w:r>
          </w:p>
        </w:tc>
        <w:tc>
          <w:tcPr>
            <w:tcW w:w="1701" w:type="dxa"/>
            <w:hideMark/>
          </w:tcPr>
          <w:p w14:paraId="0F7CE6B9" w14:textId="2CC2C3CA"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3 108 000</w:t>
            </w:r>
          </w:p>
        </w:tc>
        <w:tc>
          <w:tcPr>
            <w:tcW w:w="1276" w:type="dxa"/>
            <w:shd w:val="clear" w:color="auto" w:fill="FFFFFF" w:themeFill="background1"/>
            <w:hideMark/>
          </w:tcPr>
          <w:p w14:paraId="45AC0CE4" w14:textId="0E9B3EBF"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8" w:type="dxa"/>
            <w:shd w:val="clear" w:color="auto" w:fill="FFFFFF" w:themeFill="background1"/>
            <w:hideMark/>
          </w:tcPr>
          <w:p w14:paraId="74775DD1"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225716B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34AF0F49" w14:textId="77777777" w:rsidTr="00A9684C">
        <w:tc>
          <w:tcPr>
            <w:tcW w:w="14312" w:type="dxa"/>
            <w:gridSpan w:val="7"/>
            <w:shd w:val="clear" w:color="auto" w:fill="FFFFFF" w:themeFill="background1"/>
            <w:hideMark/>
          </w:tcPr>
          <w:p w14:paraId="13A4CF3D" w14:textId="77777777" w:rsidR="00F01B49" w:rsidRPr="00FF0A6C" w:rsidRDefault="00F01B49" w:rsidP="00FF0A6C">
            <w:pPr>
              <w:spacing w:before="60" w:after="60" w:line="240" w:lineRule="auto"/>
              <w:rPr>
                <w:rFonts w:ascii="Times New Roman" w:eastAsia="Times New Roman" w:hAnsi="Times New Roman" w:cs="Times New Roman"/>
                <w:b/>
                <w:bCs/>
                <w:kern w:val="0"/>
                <w:sz w:val="24"/>
                <w:szCs w:val="24"/>
                <w:lang w:eastAsia="lv-LV"/>
                <w14:ligatures w14:val="none"/>
              </w:rPr>
            </w:pPr>
            <w:r w:rsidRPr="00FF0A6C">
              <w:rPr>
                <w:rFonts w:ascii="Times New Roman" w:eastAsia="Times New Roman" w:hAnsi="Times New Roman" w:cs="Times New Roman"/>
                <w:b/>
                <w:bCs/>
                <w:kern w:val="0"/>
                <w:sz w:val="24"/>
                <w:szCs w:val="24"/>
                <w:lang w:eastAsia="lv-LV"/>
                <w14:ligatures w14:val="none"/>
              </w:rPr>
              <w:t>4. Valsts pārvaldes resursu pārvaldības programma</w:t>
            </w:r>
          </w:p>
        </w:tc>
      </w:tr>
      <w:tr w:rsidR="00D675F5" w:rsidRPr="00D675F5" w14:paraId="453B5B5F" w14:textId="77777777" w:rsidTr="00A9684C">
        <w:tc>
          <w:tcPr>
            <w:tcW w:w="14312" w:type="dxa"/>
            <w:gridSpan w:val="7"/>
            <w:shd w:val="clear" w:color="auto" w:fill="FFFFFF" w:themeFill="background1"/>
            <w:hideMark/>
          </w:tcPr>
          <w:p w14:paraId="3AEA2FDF" w14:textId="77777777" w:rsidR="00F01B49" w:rsidRPr="00FF0A6C" w:rsidRDefault="00F01B49" w:rsidP="00FF0A6C">
            <w:pPr>
              <w:spacing w:before="60" w:after="6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Programmas mērķis: Modernizēt un centralizēt valsts pārvaldes resursu pārvaldības, valsts pārvaldes personāla pārvaldības, darbinieku apmācību pārvaldības un zināšanu uzkrāšanas centralizētās platformas, kā arī turpināt izvērst tīmekļvietņu centralizēto platformu. Par programmas vadību atbildīgā institūcija – programmas īstenošanu uzraudzīs Valsts kancelejas vadīta grāmatvedības un personālvadības funkciju un risinājumu standartizācijas un centralizācijas uzraudzības padome, kuras dalībnieki ir arī Finanšu ministrija, Valsts kase un VARAM</w:t>
            </w:r>
          </w:p>
        </w:tc>
      </w:tr>
      <w:tr w:rsidR="00B03BC3" w:rsidRPr="007719DC" w14:paraId="74552505" w14:textId="77777777" w:rsidTr="00FF0A6C">
        <w:tc>
          <w:tcPr>
            <w:tcW w:w="966" w:type="dxa"/>
            <w:shd w:val="clear" w:color="auto" w:fill="E8E8E8" w:themeFill="background2"/>
            <w:hideMark/>
          </w:tcPr>
          <w:p w14:paraId="112D31CB"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2.1.2.1.</w:t>
            </w:r>
          </w:p>
        </w:tc>
        <w:tc>
          <w:tcPr>
            <w:tcW w:w="6259" w:type="dxa"/>
            <w:shd w:val="clear" w:color="auto" w:fill="E8E8E8" w:themeFill="background2"/>
            <w:hideMark/>
          </w:tcPr>
          <w:p w14:paraId="0DDBE9E7" w14:textId="54C7815D" w:rsidR="00F01B49" w:rsidRPr="00FF0A6C" w:rsidRDefault="00F01B49" w:rsidP="00A9684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Valsts pārvaldes vienotās resursu pārvaldības centra izveide, tai skaitā vienota cilvēkresursu pakalpojumu izveide, valsts vienotās apmācību un zināšanu uzkrāšanas platformas attīstība</w:t>
            </w:r>
            <w:r w:rsidR="007A6129" w:rsidRPr="00FF0A6C">
              <w:rPr>
                <w:rFonts w:ascii="Times New Roman" w:eastAsia="Times New Roman" w:hAnsi="Times New Roman" w:cs="Times New Roman"/>
                <w:kern w:val="0"/>
                <w:sz w:val="24"/>
                <w:szCs w:val="24"/>
                <w:lang w:eastAsia="lv-LV"/>
                <w14:ligatures w14:val="none"/>
              </w:rPr>
              <w:t xml:space="preserve"> </w:t>
            </w:r>
            <w:r w:rsidR="007A6129" w:rsidRPr="00FF0A6C">
              <w:rPr>
                <w:rFonts w:ascii="Times New Roman" w:eastAsia="Times New Roman" w:hAnsi="Times New Roman" w:cs="Times New Roman"/>
                <w:i/>
                <w:kern w:val="0"/>
                <w:sz w:val="24"/>
                <w:szCs w:val="24"/>
                <w:lang w:eastAsia="lv-LV"/>
                <w14:ligatures w14:val="none"/>
              </w:rPr>
              <w:t>(nolūks)</w:t>
            </w:r>
          </w:p>
        </w:tc>
        <w:tc>
          <w:tcPr>
            <w:tcW w:w="1275" w:type="dxa"/>
            <w:shd w:val="clear" w:color="auto" w:fill="E8E8E8" w:themeFill="background2"/>
            <w:hideMark/>
          </w:tcPr>
          <w:p w14:paraId="48A8FC63" w14:textId="74C2D2F1"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701" w:type="dxa"/>
            <w:shd w:val="clear" w:color="auto" w:fill="E8E8E8" w:themeFill="background2"/>
            <w:hideMark/>
          </w:tcPr>
          <w:p w14:paraId="15E74805" w14:textId="7123522C"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276" w:type="dxa"/>
            <w:shd w:val="clear" w:color="auto" w:fill="E8E8E8" w:themeFill="background2"/>
            <w:hideMark/>
          </w:tcPr>
          <w:p w14:paraId="64C2AA6D" w14:textId="73144E1A"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8" w:type="dxa"/>
            <w:shd w:val="clear" w:color="auto" w:fill="E8E8E8" w:themeFill="background2"/>
            <w:hideMark/>
          </w:tcPr>
          <w:p w14:paraId="1B1103CC" w14:textId="6D053FD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7" w:type="dxa"/>
            <w:shd w:val="clear" w:color="auto" w:fill="E8E8E8" w:themeFill="background2"/>
            <w:hideMark/>
          </w:tcPr>
          <w:p w14:paraId="76CB67AC" w14:textId="7D6F19CE"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r>
      <w:tr w:rsidR="00D675F5" w:rsidRPr="00D675F5" w14:paraId="01BCA1BD" w14:textId="77777777" w:rsidTr="00A9684C">
        <w:tc>
          <w:tcPr>
            <w:tcW w:w="966" w:type="dxa"/>
            <w:shd w:val="clear" w:color="auto" w:fill="FBE2D5"/>
            <w:hideMark/>
          </w:tcPr>
          <w:p w14:paraId="017A349F" w14:textId="2A3DFA09"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4841585B" w14:textId="77777777" w:rsidR="00F01B49" w:rsidRPr="00FF0A6C" w:rsidRDefault="00F01B49" w:rsidP="00A9684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Cilvēkresursu vienotās pārvaldības sistēmas ieviešana</w:t>
            </w:r>
          </w:p>
        </w:tc>
        <w:tc>
          <w:tcPr>
            <w:tcW w:w="1275" w:type="dxa"/>
            <w:shd w:val="clear" w:color="auto" w:fill="FBE2D5"/>
            <w:hideMark/>
          </w:tcPr>
          <w:p w14:paraId="0DE7756D" w14:textId="4649A1BE" w:rsidR="00F01B49" w:rsidRPr="00FF0A6C" w:rsidRDefault="00F751A3"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VK</w:t>
            </w:r>
          </w:p>
        </w:tc>
        <w:tc>
          <w:tcPr>
            <w:tcW w:w="1701" w:type="dxa"/>
            <w:shd w:val="clear" w:color="auto" w:fill="FBE2D5"/>
            <w:noWrap/>
            <w:hideMark/>
          </w:tcPr>
          <w:p w14:paraId="039097CA" w14:textId="267D0F65"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1 680 000</w:t>
            </w:r>
          </w:p>
        </w:tc>
        <w:tc>
          <w:tcPr>
            <w:tcW w:w="1276" w:type="dxa"/>
            <w:shd w:val="clear" w:color="auto" w:fill="FBE2D5"/>
            <w:hideMark/>
          </w:tcPr>
          <w:p w14:paraId="5D1BD4E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c>
          <w:tcPr>
            <w:tcW w:w="1418" w:type="dxa"/>
            <w:shd w:val="clear" w:color="auto" w:fill="FBE2D5"/>
            <w:hideMark/>
          </w:tcPr>
          <w:p w14:paraId="0FC3AEC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BE2D5"/>
            <w:hideMark/>
          </w:tcPr>
          <w:p w14:paraId="61151B13"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29008512" w14:textId="77777777" w:rsidTr="00A9684C">
        <w:tc>
          <w:tcPr>
            <w:tcW w:w="966" w:type="dxa"/>
            <w:shd w:val="clear" w:color="auto" w:fill="FBE2D5"/>
            <w:hideMark/>
          </w:tcPr>
          <w:p w14:paraId="3C959079" w14:textId="226849E9"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50D4505E" w14:textId="77777777" w:rsidR="00F01B49" w:rsidRPr="00FF0A6C" w:rsidRDefault="00F01B49" w:rsidP="00A9684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Mācīšanās un attīstības sistēma</w:t>
            </w:r>
          </w:p>
        </w:tc>
        <w:tc>
          <w:tcPr>
            <w:tcW w:w="1275" w:type="dxa"/>
            <w:shd w:val="clear" w:color="auto" w:fill="FBE2D5"/>
            <w:hideMark/>
          </w:tcPr>
          <w:p w14:paraId="7C1C11E4"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VAS</w:t>
            </w:r>
          </w:p>
        </w:tc>
        <w:tc>
          <w:tcPr>
            <w:tcW w:w="1701" w:type="dxa"/>
            <w:shd w:val="clear" w:color="auto" w:fill="FBE2D5"/>
            <w:noWrap/>
            <w:hideMark/>
          </w:tcPr>
          <w:p w14:paraId="5BE75FAC" w14:textId="529CEF6E"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1 680 000</w:t>
            </w:r>
          </w:p>
        </w:tc>
        <w:tc>
          <w:tcPr>
            <w:tcW w:w="1276" w:type="dxa"/>
            <w:shd w:val="clear" w:color="auto" w:fill="FBE2D5"/>
            <w:hideMark/>
          </w:tcPr>
          <w:p w14:paraId="564E2F7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BE2D5"/>
            <w:hideMark/>
          </w:tcPr>
          <w:p w14:paraId="107FA3E0"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BE2D5"/>
            <w:hideMark/>
          </w:tcPr>
          <w:p w14:paraId="0BBE925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3DFAE70A" w14:textId="77777777" w:rsidTr="00A9684C">
        <w:tc>
          <w:tcPr>
            <w:tcW w:w="966" w:type="dxa"/>
            <w:shd w:val="clear" w:color="auto" w:fill="FFFFFF" w:themeFill="background1"/>
            <w:hideMark/>
          </w:tcPr>
          <w:p w14:paraId="13FDD43D"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2.1.2.1.</w:t>
            </w:r>
          </w:p>
        </w:tc>
        <w:tc>
          <w:tcPr>
            <w:tcW w:w="6259" w:type="dxa"/>
            <w:shd w:val="clear" w:color="auto" w:fill="FFFFFF" w:themeFill="background1"/>
            <w:hideMark/>
          </w:tcPr>
          <w:p w14:paraId="0BC3F3B1" w14:textId="43BAF69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Valsts pārvaldes vienota valsts finanšu resursu plānošana un pārvaldības grāmatvedības pakalpojumu nodrošinājums, </w:t>
            </w:r>
            <w:r w:rsidR="007719DC" w:rsidRPr="00FF0A6C">
              <w:rPr>
                <w:rFonts w:ascii="Times New Roman" w:eastAsia="Times New Roman" w:hAnsi="Times New Roman" w:cs="Times New Roman"/>
                <w:kern w:val="0"/>
                <w:sz w:val="24"/>
                <w:szCs w:val="24"/>
                <w:lang w:eastAsia="lv-LV"/>
                <w14:ligatures w14:val="none"/>
              </w:rPr>
              <w:t xml:space="preserve">vienotā resursu </w:t>
            </w:r>
            <w:r w:rsidRPr="00FF0A6C">
              <w:rPr>
                <w:rFonts w:ascii="Times New Roman" w:eastAsia="Times New Roman" w:hAnsi="Times New Roman" w:cs="Times New Roman"/>
                <w:kern w:val="0"/>
                <w:sz w:val="24"/>
                <w:szCs w:val="24"/>
                <w:lang w:eastAsia="lv-LV"/>
                <w14:ligatures w14:val="none"/>
              </w:rPr>
              <w:t>vadības ieviešana</w:t>
            </w:r>
          </w:p>
        </w:tc>
        <w:tc>
          <w:tcPr>
            <w:tcW w:w="1275" w:type="dxa"/>
            <w:shd w:val="clear" w:color="auto" w:fill="FFFFFF" w:themeFill="background1"/>
            <w:hideMark/>
          </w:tcPr>
          <w:p w14:paraId="7768845F" w14:textId="1082B661"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Valsts kase</w:t>
            </w:r>
          </w:p>
        </w:tc>
        <w:tc>
          <w:tcPr>
            <w:tcW w:w="1701" w:type="dxa"/>
            <w:hideMark/>
          </w:tcPr>
          <w:p w14:paraId="7FAB1DC1" w14:textId="1DA96DB1"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10 900 000</w:t>
            </w:r>
          </w:p>
        </w:tc>
        <w:tc>
          <w:tcPr>
            <w:tcW w:w="1276" w:type="dxa"/>
            <w:shd w:val="clear" w:color="auto" w:fill="FFFFFF" w:themeFill="background1"/>
            <w:hideMark/>
          </w:tcPr>
          <w:p w14:paraId="62A16F0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FFFFF" w:themeFill="background1"/>
            <w:hideMark/>
          </w:tcPr>
          <w:p w14:paraId="662D0109"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c>
          <w:tcPr>
            <w:tcW w:w="1417" w:type="dxa"/>
            <w:shd w:val="clear" w:color="auto" w:fill="FFFFFF" w:themeFill="background1"/>
            <w:hideMark/>
          </w:tcPr>
          <w:p w14:paraId="678D978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r>
      <w:tr w:rsidR="00D675F5" w:rsidRPr="00D675F5" w14:paraId="2C02656A" w14:textId="77777777" w:rsidTr="00A9684C">
        <w:tc>
          <w:tcPr>
            <w:tcW w:w="966" w:type="dxa"/>
            <w:shd w:val="clear" w:color="auto" w:fill="FFFFFF" w:themeFill="background1"/>
            <w:hideMark/>
          </w:tcPr>
          <w:p w14:paraId="5D7E520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2.1.2.1.</w:t>
            </w:r>
          </w:p>
        </w:tc>
        <w:tc>
          <w:tcPr>
            <w:tcW w:w="6259" w:type="dxa"/>
            <w:shd w:val="clear" w:color="auto" w:fill="FFFFFF" w:themeFill="background1"/>
            <w:hideMark/>
          </w:tcPr>
          <w:p w14:paraId="521DF038"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Valsts un pašvaldību iestāžu tīmekļvietņu vienotās koplietošanas platformas izvēršana</w:t>
            </w:r>
          </w:p>
        </w:tc>
        <w:tc>
          <w:tcPr>
            <w:tcW w:w="1275" w:type="dxa"/>
            <w:shd w:val="clear" w:color="auto" w:fill="FFFFFF" w:themeFill="background1"/>
            <w:hideMark/>
          </w:tcPr>
          <w:p w14:paraId="61958316" w14:textId="616B376D" w:rsidR="00F01B49" w:rsidRPr="00FF0A6C" w:rsidRDefault="007047ED"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VK</w:t>
            </w:r>
          </w:p>
        </w:tc>
        <w:tc>
          <w:tcPr>
            <w:tcW w:w="1701" w:type="dxa"/>
            <w:hideMark/>
          </w:tcPr>
          <w:p w14:paraId="3FD2CEAA" w14:textId="2DB67175" w:rsidR="00F01B49" w:rsidRPr="00FF0A6C" w:rsidRDefault="00586208"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1 841 084</w:t>
            </w:r>
          </w:p>
        </w:tc>
        <w:tc>
          <w:tcPr>
            <w:tcW w:w="1276" w:type="dxa"/>
            <w:shd w:val="clear" w:color="auto" w:fill="FFFFFF" w:themeFill="background1"/>
            <w:hideMark/>
          </w:tcPr>
          <w:p w14:paraId="154F2A46"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FFFFF" w:themeFill="background1"/>
            <w:hideMark/>
          </w:tcPr>
          <w:p w14:paraId="1915831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6952E404"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64C82DCE" w14:textId="77777777" w:rsidTr="00A9684C">
        <w:tc>
          <w:tcPr>
            <w:tcW w:w="14312" w:type="dxa"/>
            <w:gridSpan w:val="7"/>
            <w:shd w:val="clear" w:color="auto" w:fill="FFFFFF" w:themeFill="background1"/>
            <w:hideMark/>
          </w:tcPr>
          <w:p w14:paraId="72F965ED" w14:textId="4E45D04B" w:rsidR="00F01B49" w:rsidRPr="00FF0A6C" w:rsidRDefault="00F01B49" w:rsidP="00FF0A6C">
            <w:pPr>
              <w:spacing w:before="60" w:after="60" w:line="240" w:lineRule="auto"/>
              <w:rPr>
                <w:rFonts w:ascii="Times New Roman" w:eastAsia="Times New Roman" w:hAnsi="Times New Roman" w:cs="Times New Roman"/>
                <w:b/>
                <w:bCs/>
                <w:kern w:val="0"/>
                <w:sz w:val="24"/>
                <w:szCs w:val="24"/>
                <w:lang w:eastAsia="lv-LV"/>
                <w14:ligatures w14:val="none"/>
              </w:rPr>
            </w:pPr>
            <w:r w:rsidRPr="00FF0A6C">
              <w:rPr>
                <w:rFonts w:ascii="Times New Roman" w:eastAsia="Times New Roman" w:hAnsi="Times New Roman" w:cs="Times New Roman"/>
                <w:b/>
                <w:bCs/>
                <w:kern w:val="0"/>
                <w:sz w:val="24"/>
                <w:szCs w:val="24"/>
                <w:lang w:eastAsia="lv-LV"/>
                <w14:ligatures w14:val="none"/>
              </w:rPr>
              <w:t>5. E-lietas programma</w:t>
            </w:r>
          </w:p>
        </w:tc>
      </w:tr>
      <w:tr w:rsidR="00D675F5" w:rsidRPr="00D675F5" w14:paraId="7854C222" w14:textId="77777777" w:rsidTr="00A9684C">
        <w:tc>
          <w:tcPr>
            <w:tcW w:w="14312" w:type="dxa"/>
            <w:gridSpan w:val="7"/>
            <w:shd w:val="clear" w:color="auto" w:fill="FFFFFF" w:themeFill="background1"/>
            <w:hideMark/>
          </w:tcPr>
          <w:p w14:paraId="6E9229A6" w14:textId="7692D76B" w:rsidR="00F01B49" w:rsidRPr="00FF0A6C" w:rsidRDefault="00F01B49" w:rsidP="00FF0A6C">
            <w:pPr>
              <w:spacing w:before="60" w:after="6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 xml:space="preserve">Programmas mērķis: Sabiedriskās kārtības un drošības nodrošināšanas, izmeklēšanas un tiesvedības procesu, kā arī soda izpildes un uzraudzības procesu un saistīto pakalpojumu digitālā transformācija. Par programmas vadību atbildīgā institūcija – TM; padomes dalībnieks papildus noteikumu* 20. punktā minētajiem dalībniekiem – </w:t>
            </w:r>
            <w:proofErr w:type="spellStart"/>
            <w:r w:rsidRPr="00FF0A6C">
              <w:rPr>
                <w:rFonts w:ascii="Times New Roman" w:eastAsia="Times New Roman" w:hAnsi="Times New Roman" w:cs="Times New Roman"/>
                <w:kern w:val="0"/>
                <w:sz w:val="24"/>
                <w:szCs w:val="24"/>
                <w:lang w:eastAsia="lv-LV"/>
                <w14:ligatures w14:val="none"/>
              </w:rPr>
              <w:t>AiM</w:t>
            </w:r>
            <w:proofErr w:type="spellEnd"/>
          </w:p>
        </w:tc>
      </w:tr>
      <w:tr w:rsidR="00B03BC3" w:rsidRPr="007719DC" w14:paraId="5312606E" w14:textId="77777777" w:rsidTr="00FF0A6C">
        <w:tc>
          <w:tcPr>
            <w:tcW w:w="966" w:type="dxa"/>
            <w:shd w:val="clear" w:color="auto" w:fill="E8E8E8" w:themeFill="background2"/>
            <w:hideMark/>
          </w:tcPr>
          <w:p w14:paraId="66A883DE"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2.1.2.1.</w:t>
            </w:r>
          </w:p>
        </w:tc>
        <w:tc>
          <w:tcPr>
            <w:tcW w:w="6259" w:type="dxa"/>
            <w:shd w:val="clear" w:color="auto" w:fill="E8E8E8" w:themeFill="background2"/>
            <w:hideMark/>
          </w:tcPr>
          <w:p w14:paraId="69D7BCAE" w14:textId="7E6A5C45"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Sabiedriskās kārtības un drošības procesu, izmeklēšanas un tiesvedības procesu, kā arī soda izpildes un uzraudzības procesu un saistīto pakalpojumu digitālā transformācija, tai skaitā e-lietas attīstība</w:t>
            </w:r>
            <w:r w:rsidR="007A6129" w:rsidRPr="00FF0A6C">
              <w:rPr>
                <w:rFonts w:ascii="Times New Roman" w:eastAsia="Times New Roman" w:hAnsi="Times New Roman" w:cs="Times New Roman"/>
                <w:kern w:val="0"/>
                <w:sz w:val="24"/>
                <w:szCs w:val="24"/>
                <w:lang w:eastAsia="lv-LV"/>
                <w14:ligatures w14:val="none"/>
              </w:rPr>
              <w:t xml:space="preserve"> </w:t>
            </w:r>
            <w:r w:rsidR="007A6129" w:rsidRPr="00FF0A6C">
              <w:rPr>
                <w:rFonts w:ascii="Times New Roman" w:eastAsia="Times New Roman" w:hAnsi="Times New Roman" w:cs="Times New Roman"/>
                <w:i/>
                <w:kern w:val="0"/>
                <w:sz w:val="24"/>
                <w:szCs w:val="24"/>
                <w:lang w:eastAsia="lv-LV"/>
                <w14:ligatures w14:val="none"/>
              </w:rPr>
              <w:t>(nolūks)</w:t>
            </w:r>
          </w:p>
        </w:tc>
        <w:tc>
          <w:tcPr>
            <w:tcW w:w="1275" w:type="dxa"/>
            <w:shd w:val="clear" w:color="auto" w:fill="E8E8E8" w:themeFill="background2"/>
            <w:hideMark/>
          </w:tcPr>
          <w:p w14:paraId="146E41AB" w14:textId="78777251"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701" w:type="dxa"/>
            <w:shd w:val="clear" w:color="auto" w:fill="E8E8E8" w:themeFill="background2"/>
            <w:hideMark/>
          </w:tcPr>
          <w:p w14:paraId="64DA0A85" w14:textId="1969890F"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276" w:type="dxa"/>
            <w:shd w:val="clear" w:color="auto" w:fill="E8E8E8" w:themeFill="background2"/>
            <w:hideMark/>
          </w:tcPr>
          <w:p w14:paraId="1BD28282" w14:textId="00BBD334"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8" w:type="dxa"/>
            <w:shd w:val="clear" w:color="auto" w:fill="E8E8E8" w:themeFill="background2"/>
            <w:hideMark/>
          </w:tcPr>
          <w:p w14:paraId="75E5882B" w14:textId="40A221B2"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7" w:type="dxa"/>
            <w:shd w:val="clear" w:color="auto" w:fill="E8E8E8" w:themeFill="background2"/>
            <w:hideMark/>
          </w:tcPr>
          <w:p w14:paraId="01A5DCC0" w14:textId="26F37F29"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r>
      <w:tr w:rsidR="00D675F5" w:rsidRPr="00D675F5" w14:paraId="543F08C1" w14:textId="77777777" w:rsidTr="00A9684C">
        <w:tc>
          <w:tcPr>
            <w:tcW w:w="966" w:type="dxa"/>
            <w:shd w:val="clear" w:color="auto" w:fill="FFFFFF" w:themeFill="background1"/>
            <w:hideMark/>
          </w:tcPr>
          <w:p w14:paraId="030A3C06" w14:textId="6662107F"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3AAD6BE0" w14:textId="7A5F1888"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Prokuratūras informācijas sistēmas attīstība – E-lietas 2.</w:t>
            </w:r>
            <w:r w:rsidR="00F70DF6" w:rsidRPr="00D675F5">
              <w:rPr>
                <w:rFonts w:ascii="Times New Roman" w:eastAsia="Times New Roman" w:hAnsi="Times New Roman" w:cs="Times New Roman"/>
                <w:kern w:val="0"/>
                <w:sz w:val="24"/>
                <w:szCs w:val="24"/>
                <w:lang w:eastAsia="lv-LV"/>
                <w14:ligatures w14:val="none"/>
              </w:rPr>
              <w:t> </w:t>
            </w:r>
            <w:r w:rsidRPr="00FF0A6C">
              <w:rPr>
                <w:rFonts w:ascii="Times New Roman" w:eastAsia="Times New Roman" w:hAnsi="Times New Roman" w:cs="Times New Roman"/>
                <w:kern w:val="0"/>
                <w:sz w:val="24"/>
                <w:szCs w:val="24"/>
                <w:lang w:eastAsia="lv-LV"/>
                <w14:ligatures w14:val="none"/>
              </w:rPr>
              <w:t>posms</w:t>
            </w:r>
          </w:p>
        </w:tc>
        <w:tc>
          <w:tcPr>
            <w:tcW w:w="1275" w:type="dxa"/>
            <w:shd w:val="clear" w:color="auto" w:fill="FBE2D5"/>
            <w:noWrap/>
            <w:hideMark/>
          </w:tcPr>
          <w:p w14:paraId="2A1044F9" w14:textId="5B1FD8B6" w:rsidR="00F01B49" w:rsidRPr="00FF0A6C" w:rsidRDefault="00F01B49" w:rsidP="00FF0A6C">
            <w:pPr>
              <w:spacing w:after="0" w:line="240" w:lineRule="auto"/>
              <w:ind w:left="-57" w:right="-57"/>
              <w:jc w:val="center"/>
              <w:rPr>
                <w:rFonts w:ascii="Times New Roman" w:eastAsia="Times New Roman" w:hAnsi="Times New Roman" w:cs="Times New Roman"/>
                <w:spacing w:val="-2"/>
                <w:kern w:val="0"/>
                <w:sz w:val="24"/>
                <w:szCs w:val="24"/>
                <w:lang w:eastAsia="lv-LV"/>
                <w14:ligatures w14:val="none"/>
              </w:rPr>
            </w:pPr>
            <w:r w:rsidRPr="00FF0A6C">
              <w:rPr>
                <w:rFonts w:ascii="Times New Roman" w:eastAsia="Times New Roman" w:hAnsi="Times New Roman" w:cs="Times New Roman"/>
                <w:spacing w:val="-2"/>
                <w:kern w:val="0"/>
                <w:sz w:val="24"/>
                <w:szCs w:val="24"/>
                <w:lang w:eastAsia="lv-LV"/>
                <w14:ligatures w14:val="none"/>
              </w:rPr>
              <w:t>Prokuratūra</w:t>
            </w:r>
          </w:p>
        </w:tc>
        <w:tc>
          <w:tcPr>
            <w:tcW w:w="1701" w:type="dxa"/>
            <w:shd w:val="clear" w:color="auto" w:fill="FBE2D5"/>
            <w:noWrap/>
            <w:hideMark/>
          </w:tcPr>
          <w:p w14:paraId="4D32D1B5" w14:textId="2592199E"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890 000</w:t>
            </w:r>
          </w:p>
        </w:tc>
        <w:tc>
          <w:tcPr>
            <w:tcW w:w="1276" w:type="dxa"/>
            <w:shd w:val="clear" w:color="auto" w:fill="FBE2D5"/>
            <w:hideMark/>
          </w:tcPr>
          <w:p w14:paraId="31A3F102"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BE2D5"/>
            <w:hideMark/>
          </w:tcPr>
          <w:p w14:paraId="7961B4E9" w14:textId="2DE670F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1417" w:type="dxa"/>
            <w:shd w:val="clear" w:color="auto" w:fill="FBE2D5"/>
            <w:hideMark/>
          </w:tcPr>
          <w:p w14:paraId="3466510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6D29269F" w14:textId="77777777" w:rsidTr="00A9684C">
        <w:tc>
          <w:tcPr>
            <w:tcW w:w="966" w:type="dxa"/>
            <w:shd w:val="clear" w:color="auto" w:fill="FFFFFF" w:themeFill="background1"/>
            <w:hideMark/>
          </w:tcPr>
          <w:p w14:paraId="113FA916" w14:textId="7302FE76"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p>
        </w:tc>
        <w:tc>
          <w:tcPr>
            <w:tcW w:w="6259" w:type="dxa"/>
            <w:shd w:val="clear" w:color="auto" w:fill="FBE2D5"/>
            <w:hideMark/>
          </w:tcPr>
          <w:p w14:paraId="524663B8" w14:textId="2D3D1291"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E-lietas programma – izmeklēšanas un tiesvedības procesu pilnveide – 2. posms</w:t>
            </w:r>
            <w:r w:rsidR="003422C8" w:rsidRPr="00FF0A6C">
              <w:rPr>
                <w:rFonts w:ascii="Times New Roman" w:hAnsi="Times New Roman" w:cs="Times New Roman"/>
                <w:sz w:val="24"/>
                <w:szCs w:val="24"/>
              </w:rPr>
              <w:t>**</w:t>
            </w:r>
          </w:p>
        </w:tc>
        <w:tc>
          <w:tcPr>
            <w:tcW w:w="1275" w:type="dxa"/>
            <w:shd w:val="clear" w:color="auto" w:fill="FBE2D5"/>
            <w:hideMark/>
          </w:tcPr>
          <w:p w14:paraId="716C628E" w14:textId="5684450E" w:rsidR="00F01B49" w:rsidRPr="00FF0A6C" w:rsidRDefault="005C71DD"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TA</w:t>
            </w:r>
          </w:p>
        </w:tc>
        <w:tc>
          <w:tcPr>
            <w:tcW w:w="1701" w:type="dxa"/>
            <w:shd w:val="clear" w:color="auto" w:fill="FBE2D5"/>
            <w:hideMark/>
          </w:tcPr>
          <w:p w14:paraId="660DE42F" w14:textId="131FA057" w:rsidR="00F01B49" w:rsidRPr="00FF0A6C" w:rsidRDefault="00535BDB" w:rsidP="00FF0A6C">
            <w:pPr>
              <w:spacing w:after="0" w:line="240" w:lineRule="auto"/>
              <w:jc w:val="center"/>
              <w:rPr>
                <w:rFonts w:ascii="Times New Roman" w:hAnsi="Times New Roman" w:cs="Times New Roman"/>
                <w:sz w:val="24"/>
                <w:szCs w:val="24"/>
              </w:rPr>
            </w:pPr>
            <w:r w:rsidRPr="00FF0A6C">
              <w:rPr>
                <w:rFonts w:ascii="Times New Roman" w:hAnsi="Times New Roman" w:cs="Times New Roman"/>
                <w:sz w:val="24"/>
                <w:szCs w:val="24"/>
              </w:rPr>
              <w:t>7 437 350</w:t>
            </w:r>
          </w:p>
        </w:tc>
        <w:tc>
          <w:tcPr>
            <w:tcW w:w="1276" w:type="dxa"/>
            <w:shd w:val="clear" w:color="auto" w:fill="FBE2D5"/>
            <w:hideMark/>
          </w:tcPr>
          <w:p w14:paraId="3DF7CFFE"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5</w:t>
            </w:r>
          </w:p>
        </w:tc>
        <w:tc>
          <w:tcPr>
            <w:tcW w:w="1418" w:type="dxa"/>
            <w:shd w:val="clear" w:color="auto" w:fill="FBE2D5"/>
            <w:hideMark/>
          </w:tcPr>
          <w:p w14:paraId="66F312D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BE2D5"/>
            <w:hideMark/>
          </w:tcPr>
          <w:p w14:paraId="1626E4ED"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6</w:t>
            </w:r>
          </w:p>
        </w:tc>
      </w:tr>
      <w:tr w:rsidR="00D675F5" w:rsidRPr="00D675F5" w14:paraId="5FCEE131" w14:textId="77777777" w:rsidTr="00A9684C">
        <w:tc>
          <w:tcPr>
            <w:tcW w:w="966" w:type="dxa"/>
            <w:shd w:val="clear" w:color="auto" w:fill="FFFFFF" w:themeFill="background1"/>
            <w:hideMark/>
          </w:tcPr>
          <w:p w14:paraId="5EBB8963"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2.1.1.1.</w:t>
            </w:r>
          </w:p>
        </w:tc>
        <w:tc>
          <w:tcPr>
            <w:tcW w:w="6259" w:type="dxa"/>
            <w:shd w:val="clear" w:color="auto" w:fill="FFFFFF" w:themeFill="background1"/>
            <w:hideMark/>
          </w:tcPr>
          <w:p w14:paraId="5B927CE5"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Tehniskā nodrošinājuma un digitālo risinājumu ieviešana izmeklēšanas procesa efektīvai darbībai, sabiedriskās kārtības un drošības monitoringa uzlabošanai</w:t>
            </w:r>
          </w:p>
        </w:tc>
        <w:tc>
          <w:tcPr>
            <w:tcW w:w="1275" w:type="dxa"/>
            <w:shd w:val="clear" w:color="auto" w:fill="FFFFFF" w:themeFill="background1"/>
            <w:hideMark/>
          </w:tcPr>
          <w:p w14:paraId="1DCE468B" w14:textId="0085343B"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IeM</w:t>
            </w:r>
            <w:r w:rsidR="005C71DD" w:rsidRPr="00FF0A6C">
              <w:rPr>
                <w:rFonts w:ascii="Times New Roman" w:eastAsia="Times New Roman" w:hAnsi="Times New Roman" w:cs="Times New Roman"/>
                <w:kern w:val="0"/>
                <w:sz w:val="24"/>
                <w:szCs w:val="24"/>
                <w:lang w:eastAsia="lv-LV"/>
                <w14:ligatures w14:val="none"/>
              </w:rPr>
              <w:t xml:space="preserve"> IC</w:t>
            </w:r>
          </w:p>
        </w:tc>
        <w:tc>
          <w:tcPr>
            <w:tcW w:w="1701" w:type="dxa"/>
            <w:hideMark/>
          </w:tcPr>
          <w:p w14:paraId="0D7504D0" w14:textId="0A1DDB3D" w:rsidR="00F01B49" w:rsidRPr="00FF0A6C" w:rsidRDefault="00A86190" w:rsidP="00FF0A6C">
            <w:pPr>
              <w:spacing w:after="0" w:line="240" w:lineRule="auto"/>
              <w:jc w:val="center"/>
              <w:rPr>
                <w:rFonts w:ascii="Times New Roman" w:hAnsi="Times New Roman" w:cs="Times New Roman"/>
                <w:sz w:val="24"/>
                <w:szCs w:val="24"/>
              </w:rPr>
            </w:pPr>
            <w:r w:rsidRPr="00FF0A6C">
              <w:rPr>
                <w:rFonts w:ascii="Times New Roman" w:hAnsi="Times New Roman" w:cs="Times New Roman"/>
                <w:sz w:val="24"/>
                <w:szCs w:val="24"/>
              </w:rPr>
              <w:t>3 389 795</w:t>
            </w:r>
          </w:p>
        </w:tc>
        <w:tc>
          <w:tcPr>
            <w:tcW w:w="1276" w:type="dxa"/>
            <w:shd w:val="clear" w:color="auto" w:fill="FFFFFF" w:themeFill="background1"/>
            <w:hideMark/>
          </w:tcPr>
          <w:p w14:paraId="5D46498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FFFFF" w:themeFill="background1"/>
            <w:hideMark/>
          </w:tcPr>
          <w:p w14:paraId="6C7F68BA"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c>
          <w:tcPr>
            <w:tcW w:w="1417" w:type="dxa"/>
            <w:shd w:val="clear" w:color="auto" w:fill="FFFFFF" w:themeFill="background1"/>
            <w:hideMark/>
          </w:tcPr>
          <w:p w14:paraId="6EE1999C"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w:t>
            </w:r>
          </w:p>
        </w:tc>
      </w:tr>
      <w:tr w:rsidR="00D675F5" w:rsidRPr="00D675F5" w14:paraId="4912AFCC" w14:textId="77777777" w:rsidTr="00A9684C">
        <w:tc>
          <w:tcPr>
            <w:tcW w:w="14312" w:type="dxa"/>
            <w:gridSpan w:val="7"/>
            <w:shd w:val="clear" w:color="auto" w:fill="FFFFFF" w:themeFill="background1"/>
            <w:hideMark/>
          </w:tcPr>
          <w:p w14:paraId="1EA207D1" w14:textId="77777777" w:rsidR="00F01B49" w:rsidRPr="00FF0A6C" w:rsidRDefault="00F01B49" w:rsidP="00FF0A6C">
            <w:pPr>
              <w:spacing w:before="60" w:after="60" w:line="240" w:lineRule="auto"/>
              <w:rPr>
                <w:rFonts w:ascii="Times New Roman" w:eastAsia="Times New Roman" w:hAnsi="Times New Roman" w:cs="Times New Roman"/>
                <w:b/>
                <w:bCs/>
                <w:kern w:val="0"/>
                <w:sz w:val="24"/>
                <w:szCs w:val="24"/>
                <w:lang w:eastAsia="lv-LV"/>
                <w14:ligatures w14:val="none"/>
              </w:rPr>
            </w:pPr>
            <w:r w:rsidRPr="00FF0A6C">
              <w:rPr>
                <w:rFonts w:ascii="Times New Roman" w:eastAsia="Times New Roman" w:hAnsi="Times New Roman" w:cs="Times New Roman"/>
                <w:b/>
                <w:bCs/>
                <w:kern w:val="0"/>
                <w:sz w:val="24"/>
                <w:szCs w:val="24"/>
                <w:lang w:eastAsia="lv-LV"/>
                <w14:ligatures w14:val="none"/>
              </w:rPr>
              <w:t>6. Kultūras nozares projektu programma</w:t>
            </w:r>
          </w:p>
        </w:tc>
      </w:tr>
      <w:tr w:rsidR="00D675F5" w:rsidRPr="00D675F5" w14:paraId="271C48EF" w14:textId="77777777" w:rsidTr="00A9684C">
        <w:tc>
          <w:tcPr>
            <w:tcW w:w="14312" w:type="dxa"/>
            <w:gridSpan w:val="7"/>
            <w:shd w:val="clear" w:color="auto" w:fill="FFFFFF" w:themeFill="background1"/>
            <w:hideMark/>
          </w:tcPr>
          <w:p w14:paraId="6CEEFAE6" w14:textId="77777777" w:rsidR="00F01B49" w:rsidRPr="00FF0A6C" w:rsidRDefault="00F01B49" w:rsidP="00FF0A6C">
            <w:pPr>
              <w:spacing w:before="60" w:after="6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Programmas mērķis: Attīstīt un ieviest digitalizācijas risinājumus kultūras nozares institūcijām un sabiedriskajiem medijiem. Programmas pārvaldība: Kultūras nozares projektu īstenošanas uzraudzības padomes funkcijas pildīs KM resora IKT padome, pieaicinot VARAM</w:t>
            </w:r>
          </w:p>
        </w:tc>
      </w:tr>
      <w:tr w:rsidR="00B03BC3" w:rsidRPr="007719DC" w14:paraId="76F19B88" w14:textId="77777777" w:rsidTr="00FF0A6C">
        <w:tc>
          <w:tcPr>
            <w:tcW w:w="966" w:type="dxa"/>
            <w:shd w:val="clear" w:color="auto" w:fill="E8E8E8" w:themeFill="background2"/>
            <w:hideMark/>
          </w:tcPr>
          <w:p w14:paraId="0326CA93"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2.1.1.1.</w:t>
            </w:r>
          </w:p>
        </w:tc>
        <w:tc>
          <w:tcPr>
            <w:tcW w:w="6259" w:type="dxa"/>
            <w:shd w:val="clear" w:color="auto" w:fill="E8E8E8" w:themeFill="background2"/>
            <w:hideMark/>
          </w:tcPr>
          <w:p w14:paraId="02362367" w14:textId="43F91442"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Kultūras nozares institūciju darbības procesu digitālā transformācija, tai skaitā digitālie risinājumi nozares institūcijām</w:t>
            </w:r>
            <w:r w:rsidR="007A6129" w:rsidRPr="00FF0A6C">
              <w:rPr>
                <w:rFonts w:ascii="Times New Roman" w:eastAsia="Times New Roman" w:hAnsi="Times New Roman" w:cs="Times New Roman"/>
                <w:kern w:val="0"/>
                <w:sz w:val="24"/>
                <w:szCs w:val="24"/>
                <w:lang w:eastAsia="lv-LV"/>
                <w14:ligatures w14:val="none"/>
              </w:rPr>
              <w:t xml:space="preserve"> </w:t>
            </w:r>
            <w:r w:rsidR="007A6129" w:rsidRPr="00FF0A6C">
              <w:rPr>
                <w:rFonts w:ascii="Times New Roman" w:eastAsia="Times New Roman" w:hAnsi="Times New Roman" w:cs="Times New Roman"/>
                <w:i/>
                <w:kern w:val="0"/>
                <w:sz w:val="24"/>
                <w:szCs w:val="24"/>
                <w:lang w:eastAsia="lv-LV"/>
                <w14:ligatures w14:val="none"/>
              </w:rPr>
              <w:t>(nolūks)</w:t>
            </w:r>
          </w:p>
        </w:tc>
        <w:tc>
          <w:tcPr>
            <w:tcW w:w="1275" w:type="dxa"/>
            <w:shd w:val="clear" w:color="auto" w:fill="E8E8E8" w:themeFill="background2"/>
            <w:hideMark/>
          </w:tcPr>
          <w:p w14:paraId="71F8CA29" w14:textId="6C0FDE58"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701" w:type="dxa"/>
            <w:shd w:val="clear" w:color="auto" w:fill="E8E8E8" w:themeFill="background2"/>
            <w:hideMark/>
          </w:tcPr>
          <w:p w14:paraId="70706A04" w14:textId="37D1CC95"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276" w:type="dxa"/>
            <w:shd w:val="clear" w:color="auto" w:fill="E8E8E8" w:themeFill="background2"/>
            <w:hideMark/>
          </w:tcPr>
          <w:p w14:paraId="23A02001" w14:textId="06A2384A"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8" w:type="dxa"/>
            <w:shd w:val="clear" w:color="auto" w:fill="E8E8E8" w:themeFill="background2"/>
            <w:hideMark/>
          </w:tcPr>
          <w:p w14:paraId="50F88647" w14:textId="18561F4A"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7" w:type="dxa"/>
            <w:shd w:val="clear" w:color="auto" w:fill="E8E8E8" w:themeFill="background2"/>
            <w:hideMark/>
          </w:tcPr>
          <w:p w14:paraId="6944294F" w14:textId="3AFB1A66"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r>
      <w:tr w:rsidR="00B03BC3" w:rsidRPr="007719DC" w14:paraId="58519059" w14:textId="77777777" w:rsidTr="00FF0A6C">
        <w:tc>
          <w:tcPr>
            <w:tcW w:w="966" w:type="dxa"/>
            <w:shd w:val="clear" w:color="auto" w:fill="FBE2D5"/>
            <w:hideMark/>
          </w:tcPr>
          <w:p w14:paraId="2DE89676" w14:textId="4E307D9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6259" w:type="dxa"/>
            <w:shd w:val="clear" w:color="auto" w:fill="FBE2D5"/>
            <w:hideMark/>
          </w:tcPr>
          <w:p w14:paraId="4EE0EFA1" w14:textId="77777777" w:rsidR="00F01B49" w:rsidRPr="00FF0A6C" w:rsidRDefault="00F01B49" w:rsidP="00FF0A6C">
            <w:pPr>
              <w:spacing w:after="0" w:line="240" w:lineRule="auto"/>
              <w:rPr>
                <w:rFonts w:ascii="Times New Roman" w:eastAsia="Times New Roman" w:hAnsi="Times New Roman" w:cs="Times New Roman"/>
                <w:color w:val="000000"/>
                <w:kern w:val="0"/>
                <w:sz w:val="24"/>
                <w:szCs w:val="24"/>
                <w:lang w:eastAsia="lv-LV"/>
                <w14:ligatures w14:val="none"/>
              </w:rPr>
            </w:pPr>
            <w:r w:rsidRPr="00FF0A6C">
              <w:rPr>
                <w:rFonts w:ascii="Times New Roman" w:eastAsia="Times New Roman" w:hAnsi="Times New Roman" w:cs="Times New Roman"/>
                <w:color w:val="000000"/>
                <w:kern w:val="0"/>
                <w:sz w:val="24"/>
                <w:szCs w:val="24"/>
                <w:lang w:eastAsia="lv-LV"/>
                <w14:ligatures w14:val="none"/>
              </w:rPr>
              <w:t>IKT vienota pārvaldība un digitālie risinājumi kultūras nozares institūcijām</w:t>
            </w:r>
          </w:p>
        </w:tc>
        <w:tc>
          <w:tcPr>
            <w:tcW w:w="1275" w:type="dxa"/>
            <w:shd w:val="clear" w:color="auto" w:fill="FBE2D5"/>
            <w:hideMark/>
          </w:tcPr>
          <w:p w14:paraId="2655C743"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KISC</w:t>
            </w:r>
          </w:p>
        </w:tc>
        <w:tc>
          <w:tcPr>
            <w:tcW w:w="1701" w:type="dxa"/>
            <w:shd w:val="clear" w:color="auto" w:fill="FBE2D5"/>
            <w:noWrap/>
            <w:hideMark/>
          </w:tcPr>
          <w:p w14:paraId="43CA0BAA" w14:textId="70620E73" w:rsidR="00F01B49" w:rsidRPr="00FF0A6C" w:rsidRDefault="00A86190" w:rsidP="00FF0A6C">
            <w:pPr>
              <w:spacing w:after="0" w:line="240" w:lineRule="auto"/>
              <w:jc w:val="center"/>
              <w:rPr>
                <w:rFonts w:ascii="Times New Roman" w:hAnsi="Times New Roman" w:cs="Times New Roman"/>
                <w:color w:val="000000"/>
                <w:sz w:val="24"/>
                <w:szCs w:val="24"/>
              </w:rPr>
            </w:pPr>
            <w:r w:rsidRPr="00FF0A6C">
              <w:rPr>
                <w:rFonts w:ascii="Times New Roman" w:hAnsi="Times New Roman" w:cs="Times New Roman"/>
                <w:color w:val="000000"/>
                <w:sz w:val="24"/>
                <w:szCs w:val="24"/>
              </w:rPr>
              <w:t>2 315 000</w:t>
            </w:r>
          </w:p>
        </w:tc>
        <w:tc>
          <w:tcPr>
            <w:tcW w:w="1276" w:type="dxa"/>
            <w:shd w:val="clear" w:color="auto" w:fill="FBE2D5"/>
            <w:hideMark/>
          </w:tcPr>
          <w:p w14:paraId="392E46AF"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3</w:t>
            </w:r>
          </w:p>
        </w:tc>
        <w:tc>
          <w:tcPr>
            <w:tcW w:w="1418" w:type="dxa"/>
            <w:shd w:val="clear" w:color="auto" w:fill="FBE2D5"/>
            <w:hideMark/>
          </w:tcPr>
          <w:p w14:paraId="3F5A7DD1" w14:textId="6B6326AF"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7" w:type="dxa"/>
            <w:shd w:val="clear" w:color="auto" w:fill="FBE2D5"/>
            <w:hideMark/>
          </w:tcPr>
          <w:p w14:paraId="0D999764"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4</w:t>
            </w:r>
          </w:p>
        </w:tc>
      </w:tr>
      <w:tr w:rsidR="00B03BC3" w:rsidRPr="007719DC" w14:paraId="04E94D06" w14:textId="77777777" w:rsidTr="00FF0A6C">
        <w:tc>
          <w:tcPr>
            <w:tcW w:w="966" w:type="dxa"/>
            <w:shd w:val="clear" w:color="auto" w:fill="FBE2D5"/>
            <w:hideMark/>
          </w:tcPr>
          <w:p w14:paraId="4C1B88F0" w14:textId="447C9D03"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6259" w:type="dxa"/>
            <w:shd w:val="clear" w:color="auto" w:fill="FBE2D5"/>
            <w:hideMark/>
          </w:tcPr>
          <w:p w14:paraId="57613A86" w14:textId="77777777" w:rsidR="00F01B49" w:rsidRPr="00FF0A6C" w:rsidRDefault="00F01B49" w:rsidP="00FF0A6C">
            <w:pPr>
              <w:spacing w:after="0" w:line="240" w:lineRule="auto"/>
              <w:rPr>
                <w:rFonts w:ascii="Times New Roman" w:eastAsia="Times New Roman" w:hAnsi="Times New Roman" w:cs="Times New Roman"/>
                <w:color w:val="000000"/>
                <w:kern w:val="0"/>
                <w:sz w:val="24"/>
                <w:szCs w:val="24"/>
                <w:lang w:eastAsia="lv-LV"/>
                <w14:ligatures w14:val="none"/>
              </w:rPr>
            </w:pPr>
            <w:r w:rsidRPr="00FF0A6C">
              <w:rPr>
                <w:rFonts w:ascii="Times New Roman" w:eastAsia="Times New Roman" w:hAnsi="Times New Roman" w:cs="Times New Roman"/>
                <w:color w:val="000000"/>
                <w:kern w:val="0"/>
                <w:sz w:val="24"/>
                <w:szCs w:val="24"/>
                <w:lang w:eastAsia="lv-LV"/>
                <w14:ligatures w14:val="none"/>
              </w:rPr>
              <w:t>Mediju satura integrācija Latvijas digitālā kultūras mantojuma platformā</w:t>
            </w:r>
          </w:p>
        </w:tc>
        <w:tc>
          <w:tcPr>
            <w:tcW w:w="1275" w:type="dxa"/>
            <w:shd w:val="clear" w:color="auto" w:fill="FBE2D5"/>
            <w:hideMark/>
          </w:tcPr>
          <w:p w14:paraId="480F10A1"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LNB</w:t>
            </w:r>
          </w:p>
        </w:tc>
        <w:tc>
          <w:tcPr>
            <w:tcW w:w="1701" w:type="dxa"/>
            <w:shd w:val="clear" w:color="auto" w:fill="FBE2D5"/>
            <w:noWrap/>
            <w:hideMark/>
          </w:tcPr>
          <w:p w14:paraId="04FDC430" w14:textId="7CD138E0" w:rsidR="00F01B49" w:rsidRPr="00FF0A6C" w:rsidRDefault="00365300" w:rsidP="00FF0A6C">
            <w:pPr>
              <w:spacing w:after="0" w:line="240" w:lineRule="auto"/>
              <w:jc w:val="center"/>
              <w:rPr>
                <w:rFonts w:ascii="Times New Roman" w:hAnsi="Times New Roman" w:cs="Times New Roman"/>
                <w:color w:val="000000"/>
                <w:sz w:val="24"/>
                <w:szCs w:val="24"/>
              </w:rPr>
            </w:pPr>
            <w:r w:rsidRPr="00FF0A6C">
              <w:rPr>
                <w:rFonts w:ascii="Times New Roman" w:hAnsi="Times New Roman" w:cs="Times New Roman"/>
                <w:color w:val="000000"/>
                <w:sz w:val="24"/>
                <w:szCs w:val="24"/>
              </w:rPr>
              <w:t>1 483 967</w:t>
            </w:r>
          </w:p>
        </w:tc>
        <w:tc>
          <w:tcPr>
            <w:tcW w:w="1276" w:type="dxa"/>
            <w:shd w:val="clear" w:color="auto" w:fill="FBE2D5"/>
            <w:hideMark/>
          </w:tcPr>
          <w:p w14:paraId="165C14CC"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c>
          <w:tcPr>
            <w:tcW w:w="1418" w:type="dxa"/>
            <w:shd w:val="clear" w:color="auto" w:fill="FBE2D5"/>
            <w:hideMark/>
          </w:tcPr>
          <w:p w14:paraId="659681CA" w14:textId="55CFFA3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7" w:type="dxa"/>
            <w:shd w:val="clear" w:color="auto" w:fill="FBE2D5"/>
            <w:hideMark/>
          </w:tcPr>
          <w:p w14:paraId="59FE1E9D"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r>
      <w:tr w:rsidR="00D675F5" w:rsidRPr="00D675F5" w14:paraId="77738154" w14:textId="77777777" w:rsidTr="00A9684C">
        <w:tc>
          <w:tcPr>
            <w:tcW w:w="966" w:type="dxa"/>
            <w:shd w:val="clear" w:color="auto" w:fill="FFFFFF" w:themeFill="background1"/>
            <w:hideMark/>
          </w:tcPr>
          <w:p w14:paraId="053C8672" w14:textId="77777777" w:rsidR="00F01B49" w:rsidRPr="00FF0A6C" w:rsidRDefault="00F01B49" w:rsidP="00A9684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2.1.2.1.</w:t>
            </w:r>
          </w:p>
        </w:tc>
        <w:tc>
          <w:tcPr>
            <w:tcW w:w="6259" w:type="dxa"/>
            <w:noWrap/>
            <w:hideMark/>
          </w:tcPr>
          <w:p w14:paraId="7DFE7DC8" w14:textId="1A4FFEFC" w:rsidR="00517978" w:rsidRPr="00FF0A6C" w:rsidRDefault="00F01B49" w:rsidP="00A9684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Koplietošanas platforma lielapjoma informācijas izguvei un analīzei</w:t>
            </w:r>
          </w:p>
        </w:tc>
        <w:tc>
          <w:tcPr>
            <w:tcW w:w="1275" w:type="dxa"/>
            <w:hideMark/>
          </w:tcPr>
          <w:p w14:paraId="272C4E9B"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LNB</w:t>
            </w:r>
          </w:p>
        </w:tc>
        <w:tc>
          <w:tcPr>
            <w:tcW w:w="1701" w:type="dxa"/>
            <w:hideMark/>
          </w:tcPr>
          <w:p w14:paraId="69D047FA" w14:textId="00A425A0"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1 680 000</w:t>
            </w:r>
          </w:p>
        </w:tc>
        <w:tc>
          <w:tcPr>
            <w:tcW w:w="1276" w:type="dxa"/>
            <w:shd w:val="clear" w:color="auto" w:fill="FFFFFF" w:themeFill="background1"/>
            <w:hideMark/>
          </w:tcPr>
          <w:p w14:paraId="76664072" w14:textId="6C41DF35" w:rsidR="00F01B49" w:rsidRPr="00FF0A6C" w:rsidRDefault="00F01B49" w:rsidP="00A9684C">
            <w:pPr>
              <w:spacing w:after="0" w:line="240" w:lineRule="auto"/>
              <w:rPr>
                <w:rFonts w:ascii="Times New Roman" w:eastAsia="Times New Roman" w:hAnsi="Times New Roman" w:cs="Times New Roman"/>
                <w:kern w:val="0"/>
                <w:sz w:val="24"/>
                <w:szCs w:val="24"/>
                <w:lang w:eastAsia="lv-LV"/>
                <w14:ligatures w14:val="none"/>
              </w:rPr>
            </w:pPr>
          </w:p>
        </w:tc>
        <w:tc>
          <w:tcPr>
            <w:tcW w:w="1418" w:type="dxa"/>
            <w:shd w:val="clear" w:color="auto" w:fill="FFFFFF" w:themeFill="background1"/>
            <w:hideMark/>
          </w:tcPr>
          <w:p w14:paraId="4BC35491"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1F9021F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0B804FCE" w14:textId="77777777" w:rsidTr="00A9684C">
        <w:tc>
          <w:tcPr>
            <w:tcW w:w="14312" w:type="dxa"/>
            <w:gridSpan w:val="7"/>
            <w:shd w:val="clear" w:color="auto" w:fill="FFFFFF" w:themeFill="background1"/>
            <w:hideMark/>
          </w:tcPr>
          <w:p w14:paraId="25355EBD" w14:textId="77777777" w:rsidR="00F01B49" w:rsidRPr="00FF0A6C" w:rsidRDefault="00F01B49" w:rsidP="00FF0A6C">
            <w:pPr>
              <w:spacing w:before="60" w:after="60" w:line="240" w:lineRule="auto"/>
              <w:rPr>
                <w:rFonts w:ascii="Times New Roman" w:eastAsia="Times New Roman" w:hAnsi="Times New Roman" w:cs="Times New Roman"/>
                <w:b/>
                <w:bCs/>
                <w:kern w:val="0"/>
                <w:sz w:val="24"/>
                <w:szCs w:val="24"/>
                <w:lang w:eastAsia="lv-LV"/>
                <w14:ligatures w14:val="none"/>
              </w:rPr>
            </w:pPr>
            <w:r w:rsidRPr="00FF0A6C">
              <w:rPr>
                <w:rFonts w:ascii="Times New Roman" w:eastAsia="Times New Roman" w:hAnsi="Times New Roman" w:cs="Times New Roman"/>
                <w:b/>
                <w:bCs/>
                <w:kern w:val="0"/>
                <w:sz w:val="24"/>
                <w:szCs w:val="24"/>
                <w:lang w:eastAsia="lv-LV"/>
                <w14:ligatures w14:val="none"/>
              </w:rPr>
              <w:t>7. Pašvaldību koplietošanas platformu programma</w:t>
            </w:r>
          </w:p>
        </w:tc>
      </w:tr>
      <w:tr w:rsidR="00D675F5" w:rsidRPr="00D675F5" w14:paraId="2616EF50" w14:textId="77777777" w:rsidTr="00A9684C">
        <w:tc>
          <w:tcPr>
            <w:tcW w:w="14312" w:type="dxa"/>
            <w:gridSpan w:val="7"/>
            <w:shd w:val="clear" w:color="auto" w:fill="FFFFFF" w:themeFill="background1"/>
            <w:hideMark/>
          </w:tcPr>
          <w:p w14:paraId="54824ED4" w14:textId="77777777" w:rsidR="00F01B49" w:rsidRPr="00FF0A6C" w:rsidRDefault="00F01B49" w:rsidP="00FF0A6C">
            <w:pPr>
              <w:spacing w:before="60" w:after="6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Programmas mērķis: Attīstīt un ieviest koplietošanas platformas pašvaldību pārvaldes un atbalsta funkciju nodrošināšanai. Par programmas vadību atbildīgā institūcija – LPS</w:t>
            </w:r>
          </w:p>
        </w:tc>
      </w:tr>
      <w:tr w:rsidR="00B03BC3" w:rsidRPr="007719DC" w14:paraId="5B5C1D1D" w14:textId="77777777" w:rsidTr="00FF0A6C">
        <w:tc>
          <w:tcPr>
            <w:tcW w:w="966" w:type="dxa"/>
            <w:shd w:val="clear" w:color="auto" w:fill="E8E8E8" w:themeFill="background2"/>
            <w:hideMark/>
          </w:tcPr>
          <w:p w14:paraId="58E790CD"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2.1.2.1.</w:t>
            </w:r>
          </w:p>
        </w:tc>
        <w:tc>
          <w:tcPr>
            <w:tcW w:w="6259" w:type="dxa"/>
            <w:shd w:val="clear" w:color="auto" w:fill="E8E8E8" w:themeFill="background2"/>
            <w:hideMark/>
          </w:tcPr>
          <w:p w14:paraId="46AADFEA" w14:textId="736BD69A"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Pašvaldību pakalpojumu digitālā transformācija un pašvaldību atbalsta procesu modernizācija un centralizācija, tai skaitā sadarbībā ar valsts pārvaldes institūcijām</w:t>
            </w:r>
            <w:r w:rsidR="007A6129" w:rsidRPr="00FF0A6C">
              <w:rPr>
                <w:rFonts w:ascii="Times New Roman" w:eastAsia="Times New Roman" w:hAnsi="Times New Roman" w:cs="Times New Roman"/>
                <w:kern w:val="0"/>
                <w:sz w:val="24"/>
                <w:szCs w:val="24"/>
                <w:lang w:eastAsia="lv-LV"/>
                <w14:ligatures w14:val="none"/>
              </w:rPr>
              <w:t xml:space="preserve"> </w:t>
            </w:r>
            <w:r w:rsidR="007A6129" w:rsidRPr="00FF0A6C">
              <w:rPr>
                <w:rFonts w:ascii="Times New Roman" w:eastAsia="Times New Roman" w:hAnsi="Times New Roman" w:cs="Times New Roman"/>
                <w:i/>
                <w:kern w:val="0"/>
                <w:sz w:val="24"/>
                <w:szCs w:val="24"/>
                <w:lang w:eastAsia="lv-LV"/>
                <w14:ligatures w14:val="none"/>
              </w:rPr>
              <w:t>(nolūks)</w:t>
            </w:r>
          </w:p>
        </w:tc>
        <w:tc>
          <w:tcPr>
            <w:tcW w:w="1275" w:type="dxa"/>
            <w:shd w:val="clear" w:color="auto" w:fill="E8E8E8" w:themeFill="background2"/>
            <w:hideMark/>
          </w:tcPr>
          <w:p w14:paraId="245CECE0" w14:textId="361CE8D8"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701" w:type="dxa"/>
            <w:shd w:val="clear" w:color="auto" w:fill="E8E8E8" w:themeFill="background2"/>
            <w:hideMark/>
          </w:tcPr>
          <w:p w14:paraId="1BF81130" w14:textId="0E1D723A"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276" w:type="dxa"/>
            <w:shd w:val="clear" w:color="auto" w:fill="E8E8E8" w:themeFill="background2"/>
            <w:hideMark/>
          </w:tcPr>
          <w:p w14:paraId="16B820AD" w14:textId="1AB3C0B0"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8" w:type="dxa"/>
            <w:shd w:val="clear" w:color="auto" w:fill="E8E8E8" w:themeFill="background2"/>
            <w:hideMark/>
          </w:tcPr>
          <w:p w14:paraId="30CA5634" w14:textId="7CF3DA74"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7" w:type="dxa"/>
            <w:shd w:val="clear" w:color="auto" w:fill="E8E8E8" w:themeFill="background2"/>
            <w:hideMark/>
          </w:tcPr>
          <w:p w14:paraId="5D59DC0F" w14:textId="32108F06"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r>
      <w:tr w:rsidR="00B03BC3" w:rsidRPr="007719DC" w14:paraId="667EDF0F" w14:textId="77777777" w:rsidTr="00FF0A6C">
        <w:tc>
          <w:tcPr>
            <w:tcW w:w="966" w:type="dxa"/>
            <w:shd w:val="clear" w:color="auto" w:fill="FBE2D5"/>
            <w:hideMark/>
          </w:tcPr>
          <w:p w14:paraId="77D5D06D" w14:textId="404BAED3"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6259" w:type="dxa"/>
            <w:shd w:val="clear" w:color="auto" w:fill="FBE2D5"/>
            <w:hideMark/>
          </w:tcPr>
          <w:p w14:paraId="60A9DF34" w14:textId="2041D282" w:rsidR="00F01B49" w:rsidRPr="00FF0A6C" w:rsidRDefault="00F01B49" w:rsidP="00FF0A6C">
            <w:pPr>
              <w:spacing w:after="0" w:line="240" w:lineRule="auto"/>
              <w:rPr>
                <w:rFonts w:ascii="Times New Roman" w:eastAsia="Times New Roman" w:hAnsi="Times New Roman" w:cs="Times New Roman"/>
                <w:color w:val="000000"/>
                <w:kern w:val="0"/>
                <w:sz w:val="24"/>
                <w:szCs w:val="24"/>
                <w:lang w:eastAsia="lv-LV"/>
                <w14:ligatures w14:val="none"/>
              </w:rPr>
            </w:pPr>
            <w:r w:rsidRPr="00FF0A6C">
              <w:rPr>
                <w:rFonts w:ascii="Times New Roman" w:eastAsia="Times New Roman" w:hAnsi="Times New Roman" w:cs="Times New Roman"/>
                <w:color w:val="000000"/>
                <w:kern w:val="0"/>
                <w:sz w:val="24"/>
                <w:szCs w:val="24"/>
                <w:lang w:eastAsia="lv-LV"/>
                <w14:ligatures w14:val="none"/>
              </w:rPr>
              <w:t xml:space="preserve">Labklājības nozares un pašvaldību sociālās sfēras platformas </w:t>
            </w:r>
            <w:r w:rsidR="00EA6C49" w:rsidRPr="00FF0A6C">
              <w:rPr>
                <w:rFonts w:ascii="Times New Roman" w:eastAsia="Times New Roman" w:hAnsi="Times New Roman" w:cs="Times New Roman"/>
                <w:color w:val="000000"/>
                <w:kern w:val="0"/>
                <w:sz w:val="24"/>
                <w:szCs w:val="24"/>
                <w:lang w:eastAsia="lv-LV"/>
                <w14:ligatures w14:val="none"/>
              </w:rPr>
              <w:t>"</w:t>
            </w:r>
            <w:r w:rsidRPr="00FF0A6C">
              <w:rPr>
                <w:rFonts w:ascii="Times New Roman" w:eastAsia="Times New Roman" w:hAnsi="Times New Roman" w:cs="Times New Roman"/>
                <w:color w:val="000000"/>
                <w:kern w:val="0"/>
                <w:sz w:val="24"/>
                <w:szCs w:val="24"/>
                <w:lang w:eastAsia="lv-LV"/>
                <w14:ligatures w14:val="none"/>
              </w:rPr>
              <w:t>DigiSoc</w:t>
            </w:r>
            <w:r w:rsidR="00EA6C49" w:rsidRPr="00FF0A6C">
              <w:rPr>
                <w:rFonts w:ascii="Times New Roman" w:eastAsia="Times New Roman" w:hAnsi="Times New Roman" w:cs="Times New Roman"/>
                <w:color w:val="000000"/>
                <w:kern w:val="0"/>
                <w:sz w:val="24"/>
                <w:szCs w:val="24"/>
                <w:lang w:eastAsia="lv-LV"/>
                <w14:ligatures w14:val="none"/>
              </w:rPr>
              <w:t>"</w:t>
            </w:r>
            <w:r w:rsidRPr="00FF0A6C">
              <w:rPr>
                <w:rFonts w:ascii="Times New Roman" w:eastAsia="Times New Roman" w:hAnsi="Times New Roman" w:cs="Times New Roman"/>
                <w:color w:val="000000"/>
                <w:kern w:val="0"/>
                <w:sz w:val="24"/>
                <w:szCs w:val="24"/>
                <w:lang w:eastAsia="lv-LV"/>
                <w14:ligatures w14:val="none"/>
              </w:rPr>
              <w:t xml:space="preserve"> izstrāde un ieviešana</w:t>
            </w:r>
          </w:p>
        </w:tc>
        <w:tc>
          <w:tcPr>
            <w:tcW w:w="1275" w:type="dxa"/>
            <w:shd w:val="clear" w:color="auto" w:fill="FBE2D5"/>
            <w:hideMark/>
          </w:tcPr>
          <w:p w14:paraId="6FE4C699"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LM</w:t>
            </w:r>
          </w:p>
        </w:tc>
        <w:tc>
          <w:tcPr>
            <w:tcW w:w="1701" w:type="dxa"/>
            <w:shd w:val="clear" w:color="auto" w:fill="FBE2D5"/>
            <w:hideMark/>
          </w:tcPr>
          <w:p w14:paraId="36A3CD53" w14:textId="31C9B024" w:rsidR="00F01B49" w:rsidRPr="00FF0A6C" w:rsidRDefault="00365300" w:rsidP="00FF0A6C">
            <w:pPr>
              <w:spacing w:after="0" w:line="240" w:lineRule="auto"/>
              <w:jc w:val="center"/>
              <w:rPr>
                <w:rFonts w:ascii="Times New Roman" w:hAnsi="Times New Roman" w:cs="Times New Roman"/>
                <w:color w:val="414142"/>
                <w:sz w:val="24"/>
                <w:szCs w:val="24"/>
              </w:rPr>
            </w:pPr>
            <w:r w:rsidRPr="00FF0A6C">
              <w:rPr>
                <w:rFonts w:ascii="Times New Roman" w:hAnsi="Times New Roman" w:cs="Times New Roman"/>
                <w:color w:val="414142"/>
                <w:sz w:val="24"/>
                <w:szCs w:val="24"/>
              </w:rPr>
              <w:t>7 033 587</w:t>
            </w:r>
          </w:p>
        </w:tc>
        <w:tc>
          <w:tcPr>
            <w:tcW w:w="1276" w:type="dxa"/>
            <w:shd w:val="clear" w:color="auto" w:fill="FBE2D5"/>
            <w:hideMark/>
          </w:tcPr>
          <w:p w14:paraId="4508B8CD"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3</w:t>
            </w:r>
          </w:p>
        </w:tc>
        <w:tc>
          <w:tcPr>
            <w:tcW w:w="1418" w:type="dxa"/>
            <w:shd w:val="clear" w:color="auto" w:fill="FBE2D5"/>
            <w:hideMark/>
          </w:tcPr>
          <w:p w14:paraId="7AA66D88"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c>
          <w:tcPr>
            <w:tcW w:w="1417" w:type="dxa"/>
            <w:shd w:val="clear" w:color="auto" w:fill="FBE2D5"/>
            <w:hideMark/>
          </w:tcPr>
          <w:p w14:paraId="5DC4EB2C"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2</w:t>
            </w:r>
          </w:p>
        </w:tc>
      </w:tr>
      <w:tr w:rsidR="00B03BC3" w:rsidRPr="007719DC" w14:paraId="1F4BAEB7" w14:textId="77777777" w:rsidTr="00FF0A6C">
        <w:tc>
          <w:tcPr>
            <w:tcW w:w="966" w:type="dxa"/>
            <w:shd w:val="clear" w:color="auto" w:fill="FBE2D5"/>
            <w:hideMark/>
          </w:tcPr>
          <w:p w14:paraId="2C4027C1" w14:textId="4BF11758"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6259" w:type="dxa"/>
            <w:shd w:val="clear" w:color="auto" w:fill="FBE2D5"/>
            <w:hideMark/>
          </w:tcPr>
          <w:p w14:paraId="3441E0C5" w14:textId="77777777" w:rsidR="00F01B49" w:rsidRPr="00FF0A6C" w:rsidRDefault="00F01B49" w:rsidP="00FF0A6C">
            <w:pPr>
              <w:spacing w:after="0" w:line="240" w:lineRule="auto"/>
              <w:rPr>
                <w:rFonts w:ascii="Times New Roman" w:eastAsia="Times New Roman" w:hAnsi="Times New Roman" w:cs="Times New Roman"/>
                <w:color w:val="000000"/>
                <w:kern w:val="0"/>
                <w:sz w:val="24"/>
                <w:szCs w:val="24"/>
                <w:lang w:eastAsia="lv-LV"/>
                <w14:ligatures w14:val="none"/>
              </w:rPr>
            </w:pPr>
            <w:r w:rsidRPr="00FF0A6C">
              <w:rPr>
                <w:rFonts w:ascii="Times New Roman" w:eastAsia="Times New Roman" w:hAnsi="Times New Roman" w:cs="Times New Roman"/>
                <w:color w:val="000000"/>
                <w:kern w:val="0"/>
                <w:sz w:val="24"/>
                <w:szCs w:val="24"/>
                <w:lang w:eastAsia="lv-LV"/>
                <w14:ligatures w14:val="none"/>
              </w:rPr>
              <w:t>Izglītību apliecinošo dokumentu reģistrs</w:t>
            </w:r>
          </w:p>
        </w:tc>
        <w:tc>
          <w:tcPr>
            <w:tcW w:w="1275" w:type="dxa"/>
            <w:shd w:val="clear" w:color="auto" w:fill="FBE2D5"/>
            <w:hideMark/>
          </w:tcPr>
          <w:p w14:paraId="5E58AE3F"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IZM</w:t>
            </w:r>
          </w:p>
        </w:tc>
        <w:tc>
          <w:tcPr>
            <w:tcW w:w="1701" w:type="dxa"/>
            <w:shd w:val="clear" w:color="auto" w:fill="FBE2D5"/>
            <w:hideMark/>
          </w:tcPr>
          <w:p w14:paraId="0B218812" w14:textId="77777777" w:rsidR="00F01B49" w:rsidRPr="00FF0A6C" w:rsidRDefault="00F01B49" w:rsidP="00A9684C">
            <w:pPr>
              <w:spacing w:after="0" w:line="240" w:lineRule="auto"/>
              <w:jc w:val="center"/>
              <w:rPr>
                <w:rFonts w:ascii="Times New Roman" w:eastAsia="Times New Roman" w:hAnsi="Times New Roman" w:cs="Times New Roman"/>
                <w:color w:val="000000"/>
                <w:kern w:val="0"/>
                <w:sz w:val="24"/>
                <w:szCs w:val="24"/>
                <w:lang w:eastAsia="lv-LV"/>
                <w14:ligatures w14:val="none"/>
              </w:rPr>
            </w:pPr>
            <w:r w:rsidRPr="00FF0A6C">
              <w:rPr>
                <w:rFonts w:ascii="Times New Roman" w:eastAsia="Times New Roman" w:hAnsi="Times New Roman" w:cs="Times New Roman"/>
                <w:color w:val="000000"/>
                <w:kern w:val="0"/>
                <w:sz w:val="24"/>
                <w:szCs w:val="24"/>
                <w:lang w:eastAsia="lv-LV"/>
                <w14:ligatures w14:val="none"/>
              </w:rPr>
              <w:t>3 500 000</w:t>
            </w:r>
          </w:p>
        </w:tc>
        <w:tc>
          <w:tcPr>
            <w:tcW w:w="1276" w:type="dxa"/>
            <w:shd w:val="clear" w:color="auto" w:fill="FBE2D5"/>
            <w:hideMark/>
          </w:tcPr>
          <w:p w14:paraId="206DE492"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c>
          <w:tcPr>
            <w:tcW w:w="1418" w:type="dxa"/>
            <w:shd w:val="clear" w:color="auto" w:fill="FBE2D5"/>
            <w:hideMark/>
          </w:tcPr>
          <w:p w14:paraId="32E67A33"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c>
          <w:tcPr>
            <w:tcW w:w="1417" w:type="dxa"/>
            <w:shd w:val="clear" w:color="auto" w:fill="FBE2D5"/>
            <w:hideMark/>
          </w:tcPr>
          <w:p w14:paraId="4EEAC31A"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r>
      <w:tr w:rsidR="00B03BC3" w:rsidRPr="007719DC" w14:paraId="035BD2A2" w14:textId="77777777" w:rsidTr="00FF0A6C">
        <w:tc>
          <w:tcPr>
            <w:tcW w:w="966" w:type="dxa"/>
            <w:shd w:val="clear" w:color="auto" w:fill="FBE2D5"/>
            <w:hideMark/>
          </w:tcPr>
          <w:p w14:paraId="357A5608" w14:textId="7B195C1D"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6259" w:type="dxa"/>
            <w:shd w:val="clear" w:color="auto" w:fill="FBE2D5"/>
            <w:hideMark/>
          </w:tcPr>
          <w:p w14:paraId="3143498C" w14:textId="77777777" w:rsidR="00F01B49" w:rsidRPr="00FF0A6C" w:rsidRDefault="00F01B49" w:rsidP="00FF0A6C">
            <w:pPr>
              <w:spacing w:after="0" w:line="240" w:lineRule="auto"/>
              <w:rPr>
                <w:rFonts w:ascii="Times New Roman" w:eastAsia="Times New Roman" w:hAnsi="Times New Roman" w:cs="Times New Roman"/>
                <w:color w:val="000000"/>
                <w:kern w:val="0"/>
                <w:sz w:val="24"/>
                <w:szCs w:val="24"/>
                <w:lang w:eastAsia="lv-LV"/>
                <w14:ligatures w14:val="none"/>
              </w:rPr>
            </w:pPr>
            <w:r w:rsidRPr="00FF0A6C">
              <w:rPr>
                <w:rFonts w:ascii="Times New Roman" w:eastAsia="Times New Roman" w:hAnsi="Times New Roman" w:cs="Times New Roman"/>
                <w:color w:val="000000"/>
                <w:kern w:val="0"/>
                <w:sz w:val="24"/>
                <w:szCs w:val="24"/>
                <w:lang w:eastAsia="lv-LV"/>
                <w14:ligatures w14:val="none"/>
              </w:rPr>
              <w:t>Izglītības jomas informācijas sistēmu vienotā arhitektūra un pieteikumu izglītības iestādēs vadības risinājums</w:t>
            </w:r>
          </w:p>
        </w:tc>
        <w:tc>
          <w:tcPr>
            <w:tcW w:w="1275" w:type="dxa"/>
            <w:shd w:val="clear" w:color="auto" w:fill="FBE2D5"/>
            <w:hideMark/>
          </w:tcPr>
          <w:p w14:paraId="7D695520"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IZM</w:t>
            </w:r>
          </w:p>
        </w:tc>
        <w:tc>
          <w:tcPr>
            <w:tcW w:w="1701" w:type="dxa"/>
            <w:shd w:val="clear" w:color="auto" w:fill="FBE2D5"/>
            <w:hideMark/>
          </w:tcPr>
          <w:p w14:paraId="4CF3A196" w14:textId="2832D9EE"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4 280 000</w:t>
            </w:r>
          </w:p>
        </w:tc>
        <w:tc>
          <w:tcPr>
            <w:tcW w:w="1276" w:type="dxa"/>
            <w:shd w:val="clear" w:color="auto" w:fill="FBE2D5"/>
            <w:hideMark/>
          </w:tcPr>
          <w:p w14:paraId="398AE629"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c>
          <w:tcPr>
            <w:tcW w:w="1418" w:type="dxa"/>
            <w:shd w:val="clear" w:color="auto" w:fill="FBE2D5"/>
            <w:hideMark/>
          </w:tcPr>
          <w:p w14:paraId="20AC979A"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c>
          <w:tcPr>
            <w:tcW w:w="1417" w:type="dxa"/>
            <w:shd w:val="clear" w:color="auto" w:fill="FBE2D5"/>
            <w:hideMark/>
          </w:tcPr>
          <w:p w14:paraId="1840A738"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r>
      <w:tr w:rsidR="00B03BC3" w:rsidRPr="007719DC" w14:paraId="34B4E1D6" w14:textId="77777777" w:rsidTr="00FF0A6C">
        <w:tc>
          <w:tcPr>
            <w:tcW w:w="966" w:type="dxa"/>
            <w:shd w:val="clear" w:color="auto" w:fill="FBE2D5"/>
            <w:hideMark/>
          </w:tcPr>
          <w:p w14:paraId="74AC48AC" w14:textId="607C53DD"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6259" w:type="dxa"/>
            <w:shd w:val="clear" w:color="auto" w:fill="FBE2D5"/>
            <w:hideMark/>
          </w:tcPr>
          <w:p w14:paraId="106CD4B1" w14:textId="77777777" w:rsidR="00F01B49" w:rsidRPr="00FF0A6C" w:rsidRDefault="00F01B49" w:rsidP="00FF0A6C">
            <w:pPr>
              <w:spacing w:after="0" w:line="240" w:lineRule="auto"/>
              <w:rPr>
                <w:rFonts w:ascii="Times New Roman" w:eastAsia="Times New Roman" w:hAnsi="Times New Roman" w:cs="Times New Roman"/>
                <w:color w:val="000000"/>
                <w:kern w:val="0"/>
                <w:sz w:val="24"/>
                <w:szCs w:val="24"/>
                <w:lang w:eastAsia="lv-LV"/>
                <w14:ligatures w14:val="none"/>
              </w:rPr>
            </w:pPr>
            <w:r w:rsidRPr="00FF0A6C">
              <w:rPr>
                <w:rFonts w:ascii="Times New Roman" w:eastAsia="Times New Roman" w:hAnsi="Times New Roman" w:cs="Times New Roman"/>
                <w:color w:val="000000"/>
                <w:kern w:val="0"/>
                <w:sz w:val="24"/>
                <w:szCs w:val="24"/>
                <w:lang w:eastAsia="lv-LV"/>
                <w14:ligatures w14:val="none"/>
              </w:rPr>
              <w:t>Vienotā kontaktu centra platformas (112) un Elektronisko notikumu žurnālu valsts un pašvaldību līmenī integrācija</w:t>
            </w:r>
          </w:p>
        </w:tc>
        <w:tc>
          <w:tcPr>
            <w:tcW w:w="1275" w:type="dxa"/>
            <w:shd w:val="clear" w:color="auto" w:fill="FBE2D5"/>
            <w:hideMark/>
          </w:tcPr>
          <w:p w14:paraId="3A28347C" w14:textId="5A413693" w:rsidR="00F01B49" w:rsidRPr="00FF0A6C" w:rsidRDefault="00B26993"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I</w:t>
            </w:r>
            <w:r>
              <w:rPr>
                <w:rFonts w:ascii="Times New Roman" w:eastAsia="Times New Roman" w:hAnsi="Times New Roman" w:cs="Times New Roman"/>
                <w:color w:val="414142"/>
                <w:kern w:val="0"/>
                <w:sz w:val="24"/>
                <w:szCs w:val="24"/>
                <w:lang w:eastAsia="lv-LV"/>
                <w14:ligatures w14:val="none"/>
              </w:rPr>
              <w:t>e</w:t>
            </w:r>
            <w:r w:rsidRPr="00FF0A6C">
              <w:rPr>
                <w:rFonts w:ascii="Times New Roman" w:eastAsia="Times New Roman" w:hAnsi="Times New Roman" w:cs="Times New Roman"/>
                <w:color w:val="414142"/>
                <w:kern w:val="0"/>
                <w:sz w:val="24"/>
                <w:szCs w:val="24"/>
                <w:lang w:eastAsia="lv-LV"/>
                <w14:ligatures w14:val="none"/>
              </w:rPr>
              <w:t xml:space="preserve">M </w:t>
            </w:r>
            <w:r w:rsidR="00415025" w:rsidRPr="00FF0A6C">
              <w:rPr>
                <w:rFonts w:ascii="Times New Roman" w:eastAsia="Times New Roman" w:hAnsi="Times New Roman" w:cs="Times New Roman"/>
                <w:color w:val="414142"/>
                <w:kern w:val="0"/>
                <w:sz w:val="24"/>
                <w:szCs w:val="24"/>
                <w:lang w:eastAsia="lv-LV"/>
                <w14:ligatures w14:val="none"/>
              </w:rPr>
              <w:t>IC</w:t>
            </w:r>
          </w:p>
        </w:tc>
        <w:tc>
          <w:tcPr>
            <w:tcW w:w="1701" w:type="dxa"/>
            <w:shd w:val="clear" w:color="auto" w:fill="FBE2D5"/>
            <w:hideMark/>
          </w:tcPr>
          <w:p w14:paraId="33725D01" w14:textId="6ED31CB4" w:rsidR="00F01B49" w:rsidRPr="00FF0A6C" w:rsidRDefault="00365300" w:rsidP="00FF0A6C">
            <w:pPr>
              <w:spacing w:after="0" w:line="240" w:lineRule="auto"/>
              <w:jc w:val="center"/>
              <w:rPr>
                <w:rFonts w:ascii="Times New Roman" w:hAnsi="Times New Roman" w:cs="Times New Roman"/>
                <w:color w:val="414142"/>
                <w:sz w:val="24"/>
                <w:szCs w:val="24"/>
              </w:rPr>
            </w:pPr>
            <w:r w:rsidRPr="00FF0A6C">
              <w:rPr>
                <w:rFonts w:ascii="Times New Roman" w:hAnsi="Times New Roman" w:cs="Times New Roman"/>
                <w:color w:val="414142"/>
                <w:sz w:val="24"/>
                <w:szCs w:val="24"/>
              </w:rPr>
              <w:t>4 095 713</w:t>
            </w:r>
          </w:p>
        </w:tc>
        <w:tc>
          <w:tcPr>
            <w:tcW w:w="1276" w:type="dxa"/>
            <w:shd w:val="clear" w:color="auto" w:fill="FBE2D5"/>
            <w:hideMark/>
          </w:tcPr>
          <w:p w14:paraId="4566AEAD"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2</w:t>
            </w:r>
          </w:p>
        </w:tc>
        <w:tc>
          <w:tcPr>
            <w:tcW w:w="1418" w:type="dxa"/>
            <w:shd w:val="clear" w:color="auto" w:fill="FBE2D5"/>
            <w:hideMark/>
          </w:tcPr>
          <w:p w14:paraId="0F480F59"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c>
          <w:tcPr>
            <w:tcW w:w="1417" w:type="dxa"/>
            <w:shd w:val="clear" w:color="auto" w:fill="FAE2D5" w:themeFill="accent2" w:themeFillTint="33"/>
            <w:hideMark/>
          </w:tcPr>
          <w:p w14:paraId="5A817D68" w14:textId="28417126" w:rsidR="00F01B49" w:rsidRPr="00FF0A6C" w:rsidRDefault="00B94C2E"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2</w:t>
            </w:r>
          </w:p>
        </w:tc>
      </w:tr>
      <w:tr w:rsidR="00B03BC3" w:rsidRPr="007719DC" w14:paraId="761768EB" w14:textId="77777777" w:rsidTr="00FF0A6C">
        <w:tc>
          <w:tcPr>
            <w:tcW w:w="966" w:type="dxa"/>
            <w:shd w:val="clear" w:color="auto" w:fill="FBE2D5"/>
            <w:hideMark/>
          </w:tcPr>
          <w:p w14:paraId="1A48AD87" w14:textId="65537E1E"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6259" w:type="dxa"/>
            <w:shd w:val="clear" w:color="auto" w:fill="FBE2D5"/>
            <w:hideMark/>
          </w:tcPr>
          <w:p w14:paraId="7135E543" w14:textId="77777777" w:rsidR="00F01B49" w:rsidRPr="00FF0A6C" w:rsidRDefault="00F01B49" w:rsidP="00FF0A6C">
            <w:pPr>
              <w:spacing w:after="0" w:line="240" w:lineRule="auto"/>
              <w:rPr>
                <w:rFonts w:ascii="Times New Roman" w:eastAsia="Times New Roman" w:hAnsi="Times New Roman" w:cs="Times New Roman"/>
                <w:color w:val="000000"/>
                <w:kern w:val="0"/>
                <w:sz w:val="24"/>
                <w:szCs w:val="24"/>
                <w:lang w:eastAsia="lv-LV"/>
                <w14:ligatures w14:val="none"/>
              </w:rPr>
            </w:pPr>
            <w:r w:rsidRPr="00FF0A6C">
              <w:rPr>
                <w:rFonts w:ascii="Times New Roman" w:eastAsia="Times New Roman" w:hAnsi="Times New Roman" w:cs="Times New Roman"/>
                <w:color w:val="000000"/>
                <w:kern w:val="0"/>
                <w:sz w:val="24"/>
                <w:szCs w:val="24"/>
                <w:lang w:eastAsia="lv-LV"/>
                <w14:ligatures w14:val="none"/>
              </w:rPr>
              <w:t>Atvieglojumu pārvaldības pakalpojuma pilnveide un ieviešanas atbalsts</w:t>
            </w:r>
          </w:p>
        </w:tc>
        <w:tc>
          <w:tcPr>
            <w:tcW w:w="1275" w:type="dxa"/>
            <w:shd w:val="clear" w:color="auto" w:fill="FBE2D5"/>
            <w:hideMark/>
          </w:tcPr>
          <w:p w14:paraId="3BA937A5"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VDAA</w:t>
            </w:r>
          </w:p>
        </w:tc>
        <w:tc>
          <w:tcPr>
            <w:tcW w:w="1701" w:type="dxa"/>
            <w:shd w:val="clear" w:color="auto" w:fill="FBE2D5"/>
            <w:hideMark/>
          </w:tcPr>
          <w:p w14:paraId="65C89BF7" w14:textId="12D78098" w:rsidR="00F01B49" w:rsidRPr="00FF0A6C" w:rsidRDefault="00DD53B6" w:rsidP="00484DD4">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hAnsi="Times New Roman" w:cs="Times New Roman"/>
                <w:sz w:val="24"/>
                <w:szCs w:val="24"/>
              </w:rPr>
              <w:t>2 518 943</w:t>
            </w:r>
          </w:p>
        </w:tc>
        <w:tc>
          <w:tcPr>
            <w:tcW w:w="1276" w:type="dxa"/>
            <w:shd w:val="clear" w:color="auto" w:fill="FBE2D5"/>
            <w:hideMark/>
          </w:tcPr>
          <w:p w14:paraId="5C144991" w14:textId="498DC2A5"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8" w:type="dxa"/>
            <w:shd w:val="clear" w:color="auto" w:fill="FBE2D5"/>
            <w:hideMark/>
          </w:tcPr>
          <w:p w14:paraId="11571CAA"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c>
          <w:tcPr>
            <w:tcW w:w="1417" w:type="dxa"/>
            <w:shd w:val="clear" w:color="auto" w:fill="FBE2D5"/>
            <w:hideMark/>
          </w:tcPr>
          <w:p w14:paraId="55F36931"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r>
      <w:tr w:rsidR="00B03BC3" w:rsidRPr="007719DC" w14:paraId="55F16B73" w14:textId="77777777" w:rsidTr="00FF0A6C">
        <w:tc>
          <w:tcPr>
            <w:tcW w:w="966" w:type="dxa"/>
            <w:shd w:val="clear" w:color="auto" w:fill="FBE2D5"/>
            <w:hideMark/>
          </w:tcPr>
          <w:p w14:paraId="7B2103B1" w14:textId="12A86B68"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6259" w:type="dxa"/>
            <w:shd w:val="clear" w:color="auto" w:fill="FBE2D5"/>
            <w:hideMark/>
          </w:tcPr>
          <w:p w14:paraId="3C97951D" w14:textId="77777777" w:rsidR="00F01B49" w:rsidRPr="00FF0A6C" w:rsidRDefault="00F01B49" w:rsidP="00FF0A6C">
            <w:pPr>
              <w:spacing w:after="0" w:line="240" w:lineRule="auto"/>
              <w:rPr>
                <w:rFonts w:ascii="Times New Roman" w:eastAsia="Times New Roman" w:hAnsi="Times New Roman" w:cs="Times New Roman"/>
                <w:color w:val="000000"/>
                <w:kern w:val="0"/>
                <w:sz w:val="24"/>
                <w:szCs w:val="24"/>
                <w:lang w:eastAsia="lv-LV"/>
                <w14:ligatures w14:val="none"/>
              </w:rPr>
            </w:pPr>
            <w:r w:rsidRPr="00FF0A6C">
              <w:rPr>
                <w:rFonts w:ascii="Times New Roman" w:eastAsia="Times New Roman" w:hAnsi="Times New Roman" w:cs="Times New Roman"/>
                <w:color w:val="000000"/>
                <w:kern w:val="0"/>
                <w:sz w:val="24"/>
                <w:szCs w:val="24"/>
                <w:lang w:eastAsia="lv-LV"/>
                <w14:ligatures w14:val="none"/>
              </w:rPr>
              <w:t>Pašvaldību vēlēšanu un referendumu IS funkcionalitātes pilnveide</w:t>
            </w:r>
          </w:p>
        </w:tc>
        <w:tc>
          <w:tcPr>
            <w:tcW w:w="1275" w:type="dxa"/>
            <w:shd w:val="clear" w:color="auto" w:fill="FBE2D5"/>
            <w:hideMark/>
          </w:tcPr>
          <w:p w14:paraId="1E403E19"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VDAA</w:t>
            </w:r>
          </w:p>
        </w:tc>
        <w:tc>
          <w:tcPr>
            <w:tcW w:w="1701" w:type="dxa"/>
            <w:shd w:val="clear" w:color="auto" w:fill="FBE2D5"/>
            <w:hideMark/>
          </w:tcPr>
          <w:p w14:paraId="219B0047" w14:textId="354338E8" w:rsidR="00F01B49" w:rsidRPr="00FF0A6C" w:rsidRDefault="001F65F2"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3 223 993</w:t>
            </w:r>
          </w:p>
        </w:tc>
        <w:tc>
          <w:tcPr>
            <w:tcW w:w="1276" w:type="dxa"/>
            <w:shd w:val="clear" w:color="auto" w:fill="FBE2D5"/>
            <w:hideMark/>
          </w:tcPr>
          <w:p w14:paraId="52666A4D" w14:textId="7EDEEF42"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p>
        </w:tc>
        <w:tc>
          <w:tcPr>
            <w:tcW w:w="1418" w:type="dxa"/>
            <w:shd w:val="clear" w:color="auto" w:fill="FBE2D5"/>
            <w:hideMark/>
          </w:tcPr>
          <w:p w14:paraId="3E08E2E4"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1</w:t>
            </w:r>
          </w:p>
        </w:tc>
        <w:tc>
          <w:tcPr>
            <w:tcW w:w="1417" w:type="dxa"/>
            <w:shd w:val="clear" w:color="auto" w:fill="FBE2D5"/>
            <w:hideMark/>
          </w:tcPr>
          <w:p w14:paraId="75F51346" w14:textId="77777777" w:rsidR="00F01B49" w:rsidRPr="00FF0A6C" w:rsidRDefault="00F01B49" w:rsidP="00A9684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FF0A6C">
              <w:rPr>
                <w:rFonts w:ascii="Times New Roman" w:eastAsia="Times New Roman" w:hAnsi="Times New Roman" w:cs="Times New Roman"/>
                <w:color w:val="414142"/>
                <w:kern w:val="0"/>
                <w:sz w:val="24"/>
                <w:szCs w:val="24"/>
                <w:lang w:eastAsia="lv-LV"/>
                <w14:ligatures w14:val="none"/>
              </w:rPr>
              <w:t>3</w:t>
            </w:r>
          </w:p>
        </w:tc>
      </w:tr>
      <w:tr w:rsidR="00D675F5" w:rsidRPr="00D675F5" w14:paraId="07DB9F21" w14:textId="77777777" w:rsidTr="00A9684C">
        <w:tc>
          <w:tcPr>
            <w:tcW w:w="966" w:type="dxa"/>
            <w:shd w:val="clear" w:color="auto" w:fill="FFFFFF" w:themeFill="background1"/>
            <w:hideMark/>
          </w:tcPr>
          <w:p w14:paraId="29B400E8"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2.1.2.1.</w:t>
            </w:r>
          </w:p>
        </w:tc>
        <w:tc>
          <w:tcPr>
            <w:tcW w:w="6259" w:type="dxa"/>
            <w:shd w:val="clear" w:color="auto" w:fill="FFFFFF" w:themeFill="background1"/>
            <w:hideMark/>
          </w:tcPr>
          <w:p w14:paraId="79938DDC"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Līdzdalības budžeta pārvaldību nodrošinošas koplietošanas platformas attīstība un ieviešana</w:t>
            </w:r>
          </w:p>
        </w:tc>
        <w:tc>
          <w:tcPr>
            <w:tcW w:w="1275" w:type="dxa"/>
            <w:shd w:val="clear" w:color="auto" w:fill="FFFFFF" w:themeFill="background1"/>
            <w:hideMark/>
          </w:tcPr>
          <w:p w14:paraId="2CB61900"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VARAM</w:t>
            </w:r>
          </w:p>
        </w:tc>
        <w:tc>
          <w:tcPr>
            <w:tcW w:w="1701" w:type="dxa"/>
            <w:hideMark/>
          </w:tcPr>
          <w:p w14:paraId="60E9D403" w14:textId="072EC90A"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630 000</w:t>
            </w:r>
          </w:p>
        </w:tc>
        <w:tc>
          <w:tcPr>
            <w:tcW w:w="1276" w:type="dxa"/>
            <w:shd w:val="clear" w:color="auto" w:fill="FFFFFF" w:themeFill="background1"/>
            <w:hideMark/>
          </w:tcPr>
          <w:p w14:paraId="05776E14"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FFFFF" w:themeFill="background1"/>
            <w:hideMark/>
          </w:tcPr>
          <w:p w14:paraId="51C6B9D3"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4FD3B535"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r w:rsidR="00D675F5" w:rsidRPr="00D675F5" w14:paraId="7F6853F1" w14:textId="77777777" w:rsidTr="00A9684C">
        <w:tc>
          <w:tcPr>
            <w:tcW w:w="14312" w:type="dxa"/>
            <w:gridSpan w:val="7"/>
            <w:shd w:val="clear" w:color="auto" w:fill="FFFFFF" w:themeFill="background1"/>
            <w:hideMark/>
          </w:tcPr>
          <w:p w14:paraId="0F74658C" w14:textId="5099B827" w:rsidR="00F01B49" w:rsidRPr="00FF0A6C" w:rsidRDefault="00F01B49" w:rsidP="00FF0A6C">
            <w:pPr>
              <w:spacing w:before="60" w:after="60" w:line="240" w:lineRule="auto"/>
              <w:rPr>
                <w:rFonts w:ascii="Times New Roman" w:eastAsia="Times New Roman" w:hAnsi="Times New Roman" w:cs="Times New Roman"/>
                <w:b/>
                <w:bCs/>
                <w:kern w:val="0"/>
                <w:sz w:val="24"/>
                <w:szCs w:val="24"/>
                <w:lang w:eastAsia="lv-LV"/>
                <w14:ligatures w14:val="none"/>
              </w:rPr>
            </w:pPr>
            <w:r w:rsidRPr="00FF0A6C">
              <w:rPr>
                <w:rFonts w:ascii="Times New Roman" w:eastAsia="Times New Roman" w:hAnsi="Times New Roman" w:cs="Times New Roman"/>
                <w:b/>
                <w:bCs/>
                <w:kern w:val="0"/>
                <w:sz w:val="24"/>
                <w:szCs w:val="24"/>
                <w:lang w:eastAsia="lv-LV"/>
                <w14:ligatures w14:val="none"/>
              </w:rPr>
              <w:t>8. Ārpus programmām</w:t>
            </w:r>
            <w:r w:rsidR="007C37E8" w:rsidRPr="00FF0A6C">
              <w:rPr>
                <w:rFonts w:ascii="Times New Roman" w:eastAsia="Times New Roman" w:hAnsi="Times New Roman" w:cs="Times New Roman"/>
                <w:b/>
                <w:bCs/>
                <w:kern w:val="0"/>
                <w:sz w:val="24"/>
                <w:szCs w:val="24"/>
                <w:lang w:eastAsia="lv-LV"/>
                <w14:ligatures w14:val="none"/>
              </w:rPr>
              <w:t xml:space="preserve"> </w:t>
            </w:r>
          </w:p>
        </w:tc>
      </w:tr>
      <w:tr w:rsidR="00D675F5" w:rsidRPr="00D675F5" w14:paraId="2D0658B3" w14:textId="77777777" w:rsidTr="00A9684C">
        <w:tc>
          <w:tcPr>
            <w:tcW w:w="966" w:type="dxa"/>
            <w:shd w:val="clear" w:color="auto" w:fill="FFFFFF" w:themeFill="background1"/>
            <w:hideMark/>
          </w:tcPr>
          <w:p w14:paraId="60694B92"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2.1.1.1.</w:t>
            </w:r>
          </w:p>
        </w:tc>
        <w:tc>
          <w:tcPr>
            <w:tcW w:w="6259" w:type="dxa"/>
            <w:shd w:val="clear" w:color="auto" w:fill="FFFFFF" w:themeFill="background1"/>
            <w:hideMark/>
          </w:tcPr>
          <w:p w14:paraId="4285062B" w14:textId="77777777" w:rsidR="00F01B49" w:rsidRPr="00FF0A6C" w:rsidRDefault="00F01B49" w:rsidP="00FF0A6C">
            <w:pPr>
              <w:spacing w:after="0" w:line="240" w:lineRule="auto"/>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Valsts pārvaldes IKT attīstības projektu programmu un arhitektūras pārvaldība</w:t>
            </w:r>
          </w:p>
        </w:tc>
        <w:tc>
          <w:tcPr>
            <w:tcW w:w="1275" w:type="dxa"/>
            <w:shd w:val="clear" w:color="auto" w:fill="FFFFFF" w:themeFill="background1"/>
            <w:hideMark/>
          </w:tcPr>
          <w:p w14:paraId="044A6934"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VARAM</w:t>
            </w:r>
          </w:p>
        </w:tc>
        <w:tc>
          <w:tcPr>
            <w:tcW w:w="1701" w:type="dxa"/>
            <w:hideMark/>
          </w:tcPr>
          <w:p w14:paraId="35B2B19B" w14:textId="2B6EFE82"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2 100 000</w:t>
            </w:r>
          </w:p>
        </w:tc>
        <w:tc>
          <w:tcPr>
            <w:tcW w:w="1276" w:type="dxa"/>
            <w:shd w:val="clear" w:color="auto" w:fill="FFFFFF" w:themeFill="background1"/>
            <w:hideMark/>
          </w:tcPr>
          <w:p w14:paraId="23544640"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8" w:type="dxa"/>
            <w:shd w:val="clear" w:color="auto" w:fill="FFFFFF" w:themeFill="background1"/>
            <w:hideMark/>
          </w:tcPr>
          <w:p w14:paraId="7317CEE7" w14:textId="7777777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c>
          <w:tcPr>
            <w:tcW w:w="1417" w:type="dxa"/>
            <w:shd w:val="clear" w:color="auto" w:fill="FFFFFF" w:themeFill="background1"/>
            <w:hideMark/>
          </w:tcPr>
          <w:p w14:paraId="736962F5" w14:textId="35E5A757" w:rsidR="00F01B49" w:rsidRPr="00FF0A6C" w:rsidRDefault="00F01B49" w:rsidP="00A9684C">
            <w:pPr>
              <w:spacing w:after="0" w:line="240" w:lineRule="auto"/>
              <w:jc w:val="center"/>
              <w:rPr>
                <w:rFonts w:ascii="Times New Roman" w:eastAsia="Times New Roman" w:hAnsi="Times New Roman" w:cs="Times New Roman"/>
                <w:kern w:val="0"/>
                <w:sz w:val="24"/>
                <w:szCs w:val="24"/>
                <w:lang w:eastAsia="lv-LV"/>
                <w14:ligatures w14:val="none"/>
              </w:rPr>
            </w:pPr>
            <w:r w:rsidRPr="00FF0A6C">
              <w:rPr>
                <w:rFonts w:ascii="Times New Roman" w:eastAsia="Times New Roman" w:hAnsi="Times New Roman" w:cs="Times New Roman"/>
                <w:kern w:val="0"/>
                <w:sz w:val="24"/>
                <w:szCs w:val="24"/>
                <w:lang w:eastAsia="lv-LV"/>
                <w14:ligatures w14:val="none"/>
              </w:rPr>
              <w:t>1</w:t>
            </w:r>
          </w:p>
        </w:tc>
      </w:tr>
    </w:tbl>
    <w:p w14:paraId="44E43F5D" w14:textId="77777777" w:rsidR="007C37E8" w:rsidRPr="00FF0A6C" w:rsidRDefault="007C37E8" w:rsidP="00B469B2">
      <w:pPr>
        <w:spacing w:after="0" w:line="240" w:lineRule="auto"/>
        <w:ind w:firstLine="720"/>
        <w:rPr>
          <w:rFonts w:ascii="Times New Roman" w:hAnsi="Times New Roman" w:cs="Times New Roman"/>
          <w:sz w:val="24"/>
          <w:szCs w:val="24"/>
        </w:rPr>
      </w:pPr>
    </w:p>
    <w:p w14:paraId="313CEB1E" w14:textId="77777777" w:rsidR="000F4DC2" w:rsidRPr="00BD1CF9" w:rsidRDefault="000F4DC2" w:rsidP="00B469B2">
      <w:pPr>
        <w:spacing w:after="0" w:line="240" w:lineRule="auto"/>
        <w:ind w:firstLine="720"/>
        <w:rPr>
          <w:rFonts w:ascii="Times New Roman" w:hAnsi="Times New Roman" w:cs="Times New Roman"/>
        </w:rPr>
      </w:pPr>
      <w:bookmarkStart w:id="4" w:name="_Hlk227682507"/>
      <w:r w:rsidRPr="00FF0A6C">
        <w:rPr>
          <w:rFonts w:ascii="Times New Roman" w:hAnsi="Times New Roman" w:cs="Times New Roman"/>
        </w:rPr>
        <w:t>Piezīmes.</w:t>
      </w:r>
    </w:p>
    <w:p w14:paraId="243DE0C7" w14:textId="27130FBA" w:rsidR="00E450C0" w:rsidRPr="00FF0A6C" w:rsidRDefault="00B43996" w:rsidP="00B469B2">
      <w:pPr>
        <w:spacing w:after="0" w:line="240" w:lineRule="auto"/>
        <w:ind w:firstLine="720"/>
        <w:jc w:val="both"/>
        <w:rPr>
          <w:rFonts w:ascii="Times New Roman" w:hAnsi="Times New Roman" w:cs="Times New Roman"/>
        </w:rPr>
      </w:pPr>
      <w:r w:rsidRPr="00BD1CF9">
        <w:rPr>
          <w:rFonts w:ascii="Times New Roman" w:hAnsi="Times New Roman" w:cs="Times New Roman"/>
        </w:rPr>
        <w:t xml:space="preserve">1. </w:t>
      </w:r>
      <w:r w:rsidR="00E450C0" w:rsidRPr="00BD1CF9">
        <w:rPr>
          <w:rFonts w:ascii="Times New Roman" w:hAnsi="Times New Roman" w:cs="Times New Roman"/>
        </w:rPr>
        <w:t>* Ministru kabineta 2022. gada 14. jūlija noteikumi Nr. 435 "Eiropas Savienības Atveseļošanas un noturības mehānisma plāna 2. komponentes "Digitālā transformācija" 2.1. reformu un investīciju virziena "Valsts pārvaldes, tai skaitā pašvaldību, digitālā transformācija" īstenošanas noteikumi".</w:t>
      </w:r>
    </w:p>
    <w:p w14:paraId="5294DAB1" w14:textId="706CFCDD" w:rsidR="000F4DC2" w:rsidRPr="00FF0A6C" w:rsidRDefault="00B43996" w:rsidP="00B469B2">
      <w:pPr>
        <w:spacing w:after="0" w:line="240" w:lineRule="auto"/>
        <w:ind w:firstLine="720"/>
        <w:rPr>
          <w:rFonts w:ascii="Times New Roman" w:hAnsi="Times New Roman" w:cs="Times New Roman"/>
        </w:rPr>
      </w:pPr>
      <w:r w:rsidRPr="00BD1CF9">
        <w:rPr>
          <w:rFonts w:ascii="Times New Roman" w:hAnsi="Times New Roman" w:cs="Times New Roman"/>
        </w:rPr>
        <w:t xml:space="preserve">2. </w:t>
      </w:r>
      <w:r w:rsidR="000F4DC2" w:rsidRPr="00FF0A6C">
        <w:rPr>
          <w:rFonts w:ascii="Times New Roman" w:hAnsi="Times New Roman" w:cs="Times New Roman"/>
        </w:rPr>
        <w:t>** Stratēģiski svarīgs projekts.</w:t>
      </w:r>
    </w:p>
    <w:p w14:paraId="0D57716C" w14:textId="77777777" w:rsidR="000F4DC2" w:rsidRPr="00FF0A6C" w:rsidRDefault="000F4DC2" w:rsidP="00B469B2">
      <w:pPr>
        <w:spacing w:after="0" w:line="240" w:lineRule="auto"/>
        <w:ind w:firstLine="720"/>
        <w:rPr>
          <w:rFonts w:ascii="Times New Roman" w:hAnsi="Times New Roman" w:cs="Times New Roman"/>
          <w:sz w:val="24"/>
          <w:szCs w:val="24"/>
        </w:rPr>
      </w:pPr>
    </w:p>
    <w:p w14:paraId="42B37B9C" w14:textId="6EA6E5BE" w:rsidR="003422C8"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Lietotie saīsinājumi:</w:t>
      </w:r>
    </w:p>
    <w:bookmarkEnd w:id="4"/>
    <w:p w14:paraId="480B7221" w14:textId="09AA7373" w:rsidR="00F01B49" w:rsidRPr="00FF0A6C" w:rsidRDefault="00F01B49" w:rsidP="00B469B2">
      <w:pPr>
        <w:spacing w:after="0" w:line="240" w:lineRule="auto"/>
        <w:ind w:firstLine="720"/>
        <w:rPr>
          <w:rFonts w:ascii="Times New Roman" w:hAnsi="Times New Roman" w:cs="Times New Roman"/>
        </w:rPr>
      </w:pPr>
      <w:proofErr w:type="spellStart"/>
      <w:r w:rsidRPr="00FF0A6C">
        <w:rPr>
          <w:rFonts w:ascii="Times New Roman" w:hAnsi="Times New Roman" w:cs="Times New Roman"/>
        </w:rPr>
        <w:t>AiM</w:t>
      </w:r>
      <w:proofErr w:type="spellEnd"/>
      <w:r w:rsidRPr="00FF0A6C">
        <w:rPr>
          <w:rFonts w:ascii="Times New Roman" w:hAnsi="Times New Roman" w:cs="Times New Roman"/>
        </w:rPr>
        <w:t xml:space="preserve"> – Aizsardzības ministrija</w:t>
      </w:r>
    </w:p>
    <w:p w14:paraId="25FA628E" w14:textId="7AB0305D" w:rsidR="00F01B49" w:rsidRPr="00FF0A6C" w:rsidRDefault="0013588C" w:rsidP="00B469B2">
      <w:pPr>
        <w:spacing w:after="0" w:line="240" w:lineRule="auto"/>
        <w:ind w:firstLine="720"/>
        <w:rPr>
          <w:rFonts w:ascii="Times New Roman" w:hAnsi="Times New Roman" w:cs="Times New Roman"/>
        </w:rPr>
      </w:pPr>
      <w:r w:rsidRPr="00FF0A6C">
        <w:rPr>
          <w:rFonts w:ascii="Times New Roman" w:hAnsi="Times New Roman" w:cs="Times New Roman"/>
        </w:rPr>
        <w:t xml:space="preserve">BVKB </w:t>
      </w:r>
      <w:r w:rsidR="002246A0" w:rsidRPr="00FF0A6C">
        <w:rPr>
          <w:rFonts w:ascii="Times New Roman" w:hAnsi="Times New Roman" w:cs="Times New Roman"/>
        </w:rPr>
        <w:t>–</w:t>
      </w:r>
      <w:r w:rsidRPr="00FF0A6C">
        <w:rPr>
          <w:rFonts w:ascii="Times New Roman" w:hAnsi="Times New Roman" w:cs="Times New Roman"/>
        </w:rPr>
        <w:t xml:space="preserve"> Būvniecības</w:t>
      </w:r>
      <w:r w:rsidR="002246A0" w:rsidRPr="00FF0A6C">
        <w:rPr>
          <w:rFonts w:ascii="Times New Roman" w:hAnsi="Times New Roman" w:cs="Times New Roman"/>
        </w:rPr>
        <w:t xml:space="preserve"> valsts</w:t>
      </w:r>
      <w:r w:rsidRPr="00FF0A6C">
        <w:rPr>
          <w:rFonts w:ascii="Times New Roman" w:hAnsi="Times New Roman" w:cs="Times New Roman"/>
        </w:rPr>
        <w:t xml:space="preserve"> kontroles </w:t>
      </w:r>
      <w:r w:rsidR="002246A0" w:rsidRPr="00FF0A6C">
        <w:rPr>
          <w:rFonts w:ascii="Times New Roman" w:hAnsi="Times New Roman" w:cs="Times New Roman"/>
        </w:rPr>
        <w:t>birojs</w:t>
      </w:r>
    </w:p>
    <w:p w14:paraId="7756CC11" w14:textId="048726D5" w:rsidR="00F01B49" w:rsidRPr="00FF0A6C" w:rsidRDefault="00B26993" w:rsidP="00B469B2">
      <w:pPr>
        <w:spacing w:after="0" w:line="240" w:lineRule="auto"/>
        <w:ind w:firstLine="720"/>
        <w:rPr>
          <w:rFonts w:ascii="Times New Roman" w:hAnsi="Times New Roman" w:cs="Times New Roman"/>
        </w:rPr>
      </w:pPr>
      <w:r w:rsidRPr="00FF0A6C">
        <w:rPr>
          <w:rFonts w:ascii="Times New Roman" w:hAnsi="Times New Roman" w:cs="Times New Roman"/>
        </w:rPr>
        <w:t>I</w:t>
      </w:r>
      <w:r w:rsidRPr="00BD1CF9">
        <w:rPr>
          <w:rFonts w:ascii="Times New Roman" w:hAnsi="Times New Roman" w:cs="Times New Roman"/>
        </w:rPr>
        <w:t>e</w:t>
      </w:r>
      <w:r w:rsidRPr="00FF0A6C">
        <w:rPr>
          <w:rFonts w:ascii="Times New Roman" w:hAnsi="Times New Roman" w:cs="Times New Roman"/>
        </w:rPr>
        <w:t xml:space="preserve">M </w:t>
      </w:r>
      <w:r w:rsidR="00415025" w:rsidRPr="00FF0A6C">
        <w:rPr>
          <w:rFonts w:ascii="Times New Roman" w:hAnsi="Times New Roman" w:cs="Times New Roman"/>
        </w:rPr>
        <w:t>IC</w:t>
      </w:r>
      <w:r w:rsidR="00F01B49" w:rsidRPr="00FF0A6C">
        <w:rPr>
          <w:rFonts w:ascii="Times New Roman" w:hAnsi="Times New Roman" w:cs="Times New Roman"/>
        </w:rPr>
        <w:t xml:space="preserve"> – Iekšlietu ministrija</w:t>
      </w:r>
      <w:r w:rsidR="00415025" w:rsidRPr="00FF0A6C">
        <w:rPr>
          <w:rFonts w:ascii="Times New Roman" w:hAnsi="Times New Roman" w:cs="Times New Roman"/>
        </w:rPr>
        <w:t>s Informācijas centrs</w:t>
      </w:r>
    </w:p>
    <w:p w14:paraId="37D8BF2E" w14:textId="6D4B4612"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IKT – informācijas un komunikācijas tehnoloģijas</w:t>
      </w:r>
    </w:p>
    <w:p w14:paraId="1929399D" w14:textId="698C4945" w:rsidR="002D7565" w:rsidRPr="00FF0A6C" w:rsidRDefault="002D7565" w:rsidP="00B469B2">
      <w:pPr>
        <w:spacing w:after="0" w:line="240" w:lineRule="auto"/>
        <w:ind w:firstLine="720"/>
        <w:rPr>
          <w:rFonts w:ascii="Times New Roman" w:hAnsi="Times New Roman" w:cs="Times New Roman"/>
        </w:rPr>
      </w:pPr>
      <w:r w:rsidRPr="00FF0A6C">
        <w:rPr>
          <w:rFonts w:ascii="Times New Roman" w:hAnsi="Times New Roman" w:cs="Times New Roman"/>
        </w:rPr>
        <w:t>IUB – Iepirkumu uzraudzības birojs</w:t>
      </w:r>
    </w:p>
    <w:p w14:paraId="3C546B2F" w14:textId="5C53E158"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IZM – Izglītības un zinātnes ministrija</w:t>
      </w:r>
    </w:p>
    <w:p w14:paraId="2979B906" w14:textId="78A0DFC7" w:rsidR="00415025" w:rsidRPr="00FF0A6C" w:rsidRDefault="00415025" w:rsidP="00B469B2">
      <w:pPr>
        <w:spacing w:after="0" w:line="240" w:lineRule="auto"/>
        <w:ind w:firstLine="720"/>
        <w:rPr>
          <w:rFonts w:ascii="Times New Roman" w:hAnsi="Times New Roman" w:cs="Times New Roman"/>
        </w:rPr>
      </w:pPr>
      <w:r w:rsidRPr="00FF0A6C">
        <w:rPr>
          <w:rFonts w:ascii="Times New Roman" w:hAnsi="Times New Roman" w:cs="Times New Roman"/>
        </w:rPr>
        <w:t>KISC – Kultūras informācijas sistēmu centrs</w:t>
      </w:r>
    </w:p>
    <w:p w14:paraId="0F68EA33" w14:textId="59242D33"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LBPSC – Latvijas Biomedicīnas pētījumu un studiju centrs</w:t>
      </w:r>
    </w:p>
    <w:p w14:paraId="0969064B" w14:textId="77777777" w:rsidR="002A0D3E" w:rsidRPr="00FF0A6C" w:rsidRDefault="00D65CE3" w:rsidP="00B469B2">
      <w:pPr>
        <w:spacing w:after="0" w:line="240" w:lineRule="auto"/>
        <w:ind w:firstLine="720"/>
        <w:rPr>
          <w:rFonts w:ascii="Times New Roman" w:hAnsi="Times New Roman" w:cs="Times New Roman"/>
        </w:rPr>
      </w:pPr>
      <w:r w:rsidRPr="00FF0A6C">
        <w:rPr>
          <w:rFonts w:ascii="Times New Roman" w:hAnsi="Times New Roman" w:cs="Times New Roman"/>
        </w:rPr>
        <w:t>LIAA – Latvijas Investīciju attīstības aģentūra</w:t>
      </w:r>
    </w:p>
    <w:p w14:paraId="1DBCC9B9" w14:textId="4838A848" w:rsidR="00D65CE3" w:rsidRPr="00FF0A6C" w:rsidRDefault="002A0D3E" w:rsidP="00B469B2">
      <w:pPr>
        <w:spacing w:after="0" w:line="240" w:lineRule="auto"/>
        <w:ind w:firstLine="720"/>
        <w:rPr>
          <w:rFonts w:ascii="Times New Roman" w:hAnsi="Times New Roman" w:cs="Times New Roman"/>
        </w:rPr>
      </w:pPr>
      <w:r w:rsidRPr="00FF0A6C">
        <w:rPr>
          <w:rFonts w:ascii="Times New Roman" w:hAnsi="Times New Roman" w:cs="Times New Roman"/>
        </w:rPr>
        <w:t xml:space="preserve">LJA </w:t>
      </w:r>
      <w:r w:rsidR="00B03BC3" w:rsidRPr="00FF0A6C">
        <w:rPr>
          <w:rFonts w:ascii="Times New Roman" w:hAnsi="Times New Roman" w:cs="Times New Roman"/>
        </w:rPr>
        <w:t xml:space="preserve">– </w:t>
      </w:r>
      <w:r w:rsidRPr="00FF0A6C">
        <w:rPr>
          <w:rFonts w:ascii="Times New Roman" w:hAnsi="Times New Roman" w:cs="Times New Roman"/>
        </w:rPr>
        <w:t>VSIA "Latvijas Jūras administrācija"</w:t>
      </w:r>
    </w:p>
    <w:p w14:paraId="1DBEE637" w14:textId="764B6267"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LM – Labklājības ministrija</w:t>
      </w:r>
    </w:p>
    <w:p w14:paraId="6499AFF8" w14:textId="43399E94" w:rsidR="002A0D3E" w:rsidRPr="00FF0A6C" w:rsidRDefault="002A0D3E" w:rsidP="00B469B2">
      <w:pPr>
        <w:spacing w:after="0" w:line="240" w:lineRule="auto"/>
        <w:ind w:firstLine="720"/>
        <w:rPr>
          <w:rFonts w:ascii="Times New Roman" w:hAnsi="Times New Roman" w:cs="Times New Roman"/>
        </w:rPr>
      </w:pPr>
      <w:r w:rsidRPr="00FF0A6C">
        <w:rPr>
          <w:rFonts w:ascii="Times New Roman" w:hAnsi="Times New Roman" w:cs="Times New Roman"/>
        </w:rPr>
        <w:t xml:space="preserve">LNB – Latvijas Nacionālā bibliotēka </w:t>
      </w:r>
    </w:p>
    <w:p w14:paraId="73868DC8" w14:textId="52FE7033"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LPS – Latvijas Pašvaldību savienība</w:t>
      </w:r>
    </w:p>
    <w:p w14:paraId="78C56106" w14:textId="099766AA" w:rsidR="002A0D3E" w:rsidRPr="00FF0A6C" w:rsidRDefault="002A0D3E" w:rsidP="00B469B2">
      <w:pPr>
        <w:spacing w:after="0" w:line="240" w:lineRule="auto"/>
        <w:ind w:firstLine="720"/>
        <w:rPr>
          <w:rFonts w:ascii="Times New Roman" w:hAnsi="Times New Roman" w:cs="Times New Roman"/>
        </w:rPr>
      </w:pPr>
      <w:r w:rsidRPr="00FF0A6C">
        <w:rPr>
          <w:rFonts w:ascii="Times New Roman" w:hAnsi="Times New Roman" w:cs="Times New Roman"/>
        </w:rPr>
        <w:t>LVRTC – V</w:t>
      </w:r>
      <w:r w:rsidR="46D75AC6" w:rsidRPr="00FF0A6C">
        <w:rPr>
          <w:rFonts w:ascii="Times New Roman" w:hAnsi="Times New Roman" w:cs="Times New Roman"/>
        </w:rPr>
        <w:t xml:space="preserve">AS </w:t>
      </w:r>
      <w:r w:rsidR="00EA6C49" w:rsidRPr="00FF0A6C">
        <w:rPr>
          <w:rFonts w:ascii="Times New Roman" w:hAnsi="Times New Roman" w:cs="Times New Roman"/>
        </w:rPr>
        <w:t>"</w:t>
      </w:r>
      <w:r w:rsidR="00F751A3" w:rsidRPr="00FF0A6C">
        <w:rPr>
          <w:rFonts w:ascii="Times New Roman" w:hAnsi="Times New Roman" w:cs="Times New Roman"/>
        </w:rPr>
        <w:t>Latvijas Valsts radio un televīzijas centrs</w:t>
      </w:r>
      <w:r w:rsidR="00EA6C49" w:rsidRPr="00FF0A6C">
        <w:rPr>
          <w:rFonts w:ascii="Times New Roman" w:hAnsi="Times New Roman" w:cs="Times New Roman"/>
        </w:rPr>
        <w:t>"</w:t>
      </w:r>
    </w:p>
    <w:p w14:paraId="4B4D78B8" w14:textId="4A16D180" w:rsidR="002A0D3E" w:rsidRPr="00FF0A6C" w:rsidRDefault="002A0D3E" w:rsidP="00B469B2">
      <w:pPr>
        <w:spacing w:after="0" w:line="240" w:lineRule="auto"/>
        <w:ind w:firstLine="720"/>
        <w:rPr>
          <w:rFonts w:ascii="Times New Roman" w:hAnsi="Times New Roman" w:cs="Times New Roman"/>
        </w:rPr>
      </w:pPr>
      <w:r w:rsidRPr="00FF0A6C">
        <w:rPr>
          <w:rFonts w:ascii="Times New Roman" w:hAnsi="Times New Roman" w:cs="Times New Roman"/>
        </w:rPr>
        <w:t>NVD – Nacionālais veselības dienests</w:t>
      </w:r>
    </w:p>
    <w:p w14:paraId="02BF8545" w14:textId="104A444E" w:rsidR="005C71DD" w:rsidRPr="00FF0A6C" w:rsidRDefault="005C71DD" w:rsidP="00B469B2">
      <w:pPr>
        <w:spacing w:after="0" w:line="240" w:lineRule="auto"/>
        <w:ind w:firstLine="720"/>
        <w:rPr>
          <w:rFonts w:ascii="Times New Roman" w:hAnsi="Times New Roman" w:cs="Times New Roman"/>
        </w:rPr>
      </w:pPr>
      <w:r w:rsidRPr="00FF0A6C">
        <w:rPr>
          <w:rFonts w:ascii="Times New Roman" w:hAnsi="Times New Roman" w:cs="Times New Roman"/>
        </w:rPr>
        <w:t xml:space="preserve">Prokuratūra </w:t>
      </w:r>
      <w:r w:rsidR="00B03BC3" w:rsidRPr="00FF0A6C">
        <w:rPr>
          <w:rFonts w:ascii="Times New Roman" w:hAnsi="Times New Roman" w:cs="Times New Roman"/>
        </w:rPr>
        <w:t xml:space="preserve">– </w:t>
      </w:r>
      <w:r w:rsidRPr="00FF0A6C">
        <w:rPr>
          <w:rFonts w:ascii="Times New Roman" w:hAnsi="Times New Roman" w:cs="Times New Roman"/>
        </w:rPr>
        <w:t>Latvijas Republikas prokuratūra</w:t>
      </w:r>
    </w:p>
    <w:p w14:paraId="1B785B3E" w14:textId="576D2C4E" w:rsidR="002A0D3E" w:rsidRPr="00FF0A6C" w:rsidRDefault="002A0D3E" w:rsidP="00B469B2">
      <w:pPr>
        <w:spacing w:after="0" w:line="240" w:lineRule="auto"/>
        <w:ind w:firstLine="720"/>
        <w:rPr>
          <w:rFonts w:ascii="Times New Roman" w:hAnsi="Times New Roman" w:cs="Times New Roman"/>
        </w:rPr>
      </w:pPr>
      <w:r w:rsidRPr="00FF0A6C">
        <w:rPr>
          <w:rFonts w:ascii="Times New Roman" w:hAnsi="Times New Roman" w:cs="Times New Roman"/>
        </w:rPr>
        <w:t xml:space="preserve">RAKUS </w:t>
      </w:r>
      <w:r w:rsidR="00B03BC3" w:rsidRPr="00FF0A6C">
        <w:rPr>
          <w:rFonts w:ascii="Times New Roman" w:hAnsi="Times New Roman" w:cs="Times New Roman"/>
        </w:rPr>
        <w:t xml:space="preserve">– </w:t>
      </w:r>
      <w:r w:rsidRPr="00FF0A6C">
        <w:rPr>
          <w:rFonts w:ascii="Times New Roman" w:hAnsi="Times New Roman" w:cs="Times New Roman"/>
        </w:rPr>
        <w:t xml:space="preserve">SIA </w:t>
      </w:r>
      <w:r w:rsidR="00EA6C49" w:rsidRPr="00FF0A6C">
        <w:rPr>
          <w:rFonts w:ascii="Times New Roman" w:hAnsi="Times New Roman" w:cs="Times New Roman"/>
        </w:rPr>
        <w:t>"</w:t>
      </w:r>
      <w:r w:rsidRPr="00FF0A6C">
        <w:rPr>
          <w:rFonts w:ascii="Times New Roman" w:hAnsi="Times New Roman" w:cs="Times New Roman"/>
        </w:rPr>
        <w:t>Rīgas Austrumu klīniskā universitātes slimnīca</w:t>
      </w:r>
      <w:r w:rsidR="00EA6C49" w:rsidRPr="00FF0A6C">
        <w:rPr>
          <w:rFonts w:ascii="Times New Roman" w:hAnsi="Times New Roman" w:cs="Times New Roman"/>
        </w:rPr>
        <w:t>"</w:t>
      </w:r>
      <w:r w:rsidRPr="00FF0A6C">
        <w:rPr>
          <w:rFonts w:ascii="Times New Roman" w:hAnsi="Times New Roman" w:cs="Times New Roman"/>
        </w:rPr>
        <w:t> </w:t>
      </w:r>
    </w:p>
    <w:p w14:paraId="15A07A5C" w14:textId="3EB3D902" w:rsidR="001C3330" w:rsidRPr="00FF0A6C" w:rsidRDefault="001C3330" w:rsidP="00B469B2">
      <w:pPr>
        <w:spacing w:after="0" w:line="240" w:lineRule="auto"/>
        <w:ind w:firstLine="720"/>
        <w:rPr>
          <w:rFonts w:ascii="Times New Roman" w:hAnsi="Times New Roman" w:cs="Times New Roman"/>
        </w:rPr>
      </w:pPr>
      <w:r w:rsidRPr="00FF0A6C">
        <w:rPr>
          <w:rFonts w:ascii="Times New Roman" w:hAnsi="Times New Roman" w:cs="Times New Roman"/>
        </w:rPr>
        <w:t xml:space="preserve">RBP – Rīgas Brīvostas pārvalde </w:t>
      </w:r>
    </w:p>
    <w:p w14:paraId="19856904" w14:textId="0E1E44AE"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SM – Satiksmes ministrija</w:t>
      </w:r>
    </w:p>
    <w:p w14:paraId="39B6D15A" w14:textId="3EEC214F" w:rsidR="005C71DD" w:rsidRPr="00FF0A6C" w:rsidRDefault="005C71DD" w:rsidP="00B469B2">
      <w:pPr>
        <w:spacing w:after="0" w:line="240" w:lineRule="auto"/>
        <w:ind w:firstLine="720"/>
        <w:rPr>
          <w:rFonts w:ascii="Times New Roman" w:hAnsi="Times New Roman" w:cs="Times New Roman"/>
        </w:rPr>
      </w:pPr>
      <w:r w:rsidRPr="00FF0A6C">
        <w:rPr>
          <w:rFonts w:ascii="Times New Roman" w:hAnsi="Times New Roman" w:cs="Times New Roman"/>
        </w:rPr>
        <w:t>TA – Tiesu administrācija</w:t>
      </w:r>
    </w:p>
    <w:p w14:paraId="5CE6F065" w14:textId="1714F065" w:rsidR="0013588C" w:rsidRPr="00FF0A6C" w:rsidRDefault="0013588C" w:rsidP="00B469B2">
      <w:pPr>
        <w:spacing w:after="0" w:line="240" w:lineRule="auto"/>
        <w:ind w:firstLine="720"/>
        <w:rPr>
          <w:rFonts w:ascii="Times New Roman" w:hAnsi="Times New Roman" w:cs="Times New Roman"/>
        </w:rPr>
      </w:pPr>
      <w:r w:rsidRPr="00FF0A6C">
        <w:rPr>
          <w:rFonts w:ascii="Times New Roman" w:hAnsi="Times New Roman" w:cs="Times New Roman"/>
        </w:rPr>
        <w:t>UR – Uzņēmumu reģistrs</w:t>
      </w:r>
    </w:p>
    <w:p w14:paraId="22131EDB" w14:textId="12D617AC"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VARAM – Viedās administrācijas un reģionālās attīstības ministrija</w:t>
      </w:r>
    </w:p>
    <w:p w14:paraId="7E471560" w14:textId="46B30FFD"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VAS – Valsts administrācijas skola</w:t>
      </w:r>
    </w:p>
    <w:p w14:paraId="6FB693DE" w14:textId="4474CDAF" w:rsidR="00454E05" w:rsidRPr="00FF0A6C" w:rsidRDefault="00454E05" w:rsidP="00B469B2">
      <w:pPr>
        <w:spacing w:after="0" w:line="240" w:lineRule="auto"/>
        <w:ind w:firstLine="720"/>
        <w:rPr>
          <w:rFonts w:ascii="Times New Roman" w:hAnsi="Times New Roman" w:cs="Times New Roman"/>
        </w:rPr>
      </w:pPr>
      <w:r w:rsidRPr="00FF0A6C">
        <w:rPr>
          <w:rFonts w:ascii="Times New Roman" w:hAnsi="Times New Roman" w:cs="Times New Roman"/>
        </w:rPr>
        <w:t>VP</w:t>
      </w:r>
      <w:r w:rsidR="00322186" w:rsidRPr="00FF0A6C">
        <w:rPr>
          <w:rFonts w:ascii="Times New Roman" w:hAnsi="Times New Roman" w:cs="Times New Roman"/>
        </w:rPr>
        <w:t>C</w:t>
      </w:r>
      <w:r w:rsidRPr="00FF0A6C">
        <w:rPr>
          <w:rFonts w:ascii="Times New Roman" w:hAnsi="Times New Roman" w:cs="Times New Roman"/>
        </w:rPr>
        <w:t xml:space="preserve"> </w:t>
      </w:r>
      <w:r w:rsidR="00B03BC3" w:rsidRPr="00FF0A6C">
        <w:rPr>
          <w:rFonts w:ascii="Times New Roman" w:hAnsi="Times New Roman" w:cs="Times New Roman"/>
        </w:rPr>
        <w:t xml:space="preserve">– </w:t>
      </w:r>
      <w:r w:rsidRPr="00FF0A6C">
        <w:rPr>
          <w:rFonts w:ascii="Times New Roman" w:hAnsi="Times New Roman" w:cs="Times New Roman"/>
        </w:rPr>
        <w:t xml:space="preserve">biedrība </w:t>
      </w:r>
      <w:r w:rsidR="00EA6C49" w:rsidRPr="00FF0A6C">
        <w:rPr>
          <w:rFonts w:ascii="Times New Roman" w:hAnsi="Times New Roman" w:cs="Times New Roman"/>
        </w:rPr>
        <w:t>"</w:t>
      </w:r>
      <w:r w:rsidRPr="00FF0A6C">
        <w:rPr>
          <w:rFonts w:ascii="Times New Roman" w:hAnsi="Times New Roman" w:cs="Times New Roman"/>
        </w:rPr>
        <w:t>Augstākās izglītības un zinātnes informācijas tehnoloģijas koplietošanas pakalpojumu centrs</w:t>
      </w:r>
      <w:r w:rsidR="00EA6C49" w:rsidRPr="00FF0A6C">
        <w:rPr>
          <w:rFonts w:ascii="Times New Roman" w:hAnsi="Times New Roman" w:cs="Times New Roman"/>
        </w:rPr>
        <w:t>"</w:t>
      </w:r>
    </w:p>
    <w:p w14:paraId="69CE876D" w14:textId="4D3C2D06" w:rsidR="00D65CE3" w:rsidRPr="00FF0A6C" w:rsidRDefault="00D65CE3" w:rsidP="00B469B2">
      <w:pPr>
        <w:spacing w:after="0" w:line="240" w:lineRule="auto"/>
        <w:ind w:firstLine="720"/>
        <w:rPr>
          <w:rFonts w:ascii="Times New Roman" w:hAnsi="Times New Roman" w:cs="Times New Roman"/>
        </w:rPr>
      </w:pPr>
      <w:r w:rsidRPr="00FF0A6C">
        <w:rPr>
          <w:rFonts w:ascii="Times New Roman" w:hAnsi="Times New Roman" w:cs="Times New Roman"/>
        </w:rPr>
        <w:t xml:space="preserve">VID – Valsts ieņēmumu dienests </w:t>
      </w:r>
    </w:p>
    <w:p w14:paraId="13123677" w14:textId="258A5EDF"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VK – Valsts kanceleja</w:t>
      </w:r>
    </w:p>
    <w:p w14:paraId="324C22EB" w14:textId="439B6AFE" w:rsidR="00F01B49"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VDAA – Valsts digitālās attīstības aģentūra</w:t>
      </w:r>
    </w:p>
    <w:p w14:paraId="33D52945" w14:textId="129990DC" w:rsidR="00990ECD" w:rsidRPr="00FF0A6C" w:rsidRDefault="00990ECD" w:rsidP="00B469B2">
      <w:pPr>
        <w:spacing w:after="0" w:line="240" w:lineRule="auto"/>
        <w:ind w:firstLine="720"/>
        <w:rPr>
          <w:rFonts w:ascii="Times New Roman" w:hAnsi="Times New Roman" w:cs="Times New Roman"/>
        </w:rPr>
      </w:pPr>
      <w:r w:rsidRPr="00FF0A6C">
        <w:rPr>
          <w:rFonts w:ascii="Times New Roman" w:hAnsi="Times New Roman" w:cs="Times New Roman"/>
        </w:rPr>
        <w:t>VVD – Valsts vides dienests</w:t>
      </w:r>
    </w:p>
    <w:p w14:paraId="6775C15A" w14:textId="469B9181" w:rsidR="00E450C0" w:rsidRPr="00FF0A6C" w:rsidRDefault="00F01B49" w:rsidP="00B469B2">
      <w:pPr>
        <w:spacing w:after="0" w:line="240" w:lineRule="auto"/>
        <w:ind w:firstLine="720"/>
        <w:rPr>
          <w:rFonts w:ascii="Times New Roman" w:hAnsi="Times New Roman" w:cs="Times New Roman"/>
        </w:rPr>
      </w:pPr>
      <w:r w:rsidRPr="00FF0A6C">
        <w:rPr>
          <w:rFonts w:ascii="Times New Roman" w:hAnsi="Times New Roman" w:cs="Times New Roman"/>
        </w:rPr>
        <w:t>ZM – Zemkopības ministrija</w:t>
      </w:r>
      <w:bookmarkStart w:id="5" w:name="piel5"/>
      <w:bookmarkEnd w:id="5"/>
      <w:r w:rsidR="007719DC" w:rsidRPr="00FF0A6C">
        <w:rPr>
          <w:rFonts w:ascii="Times New Roman" w:hAnsi="Times New Roman" w:cs="Times New Roman"/>
        </w:rPr>
        <w:t>"</w:t>
      </w:r>
    </w:p>
    <w:sectPr w:rsidR="00E450C0" w:rsidRPr="00FF0A6C" w:rsidSect="00FF0A6C">
      <w:headerReference w:type="default" r:id="rId10"/>
      <w:footerReference w:type="default" r:id="rId11"/>
      <w:footerReference w:type="first" r:id="rId12"/>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7E1A0" w14:textId="77777777" w:rsidR="004A5089" w:rsidRDefault="004A5089" w:rsidP="00365DD4">
      <w:pPr>
        <w:spacing w:after="0" w:line="240" w:lineRule="auto"/>
      </w:pPr>
      <w:r>
        <w:separator/>
      </w:r>
    </w:p>
  </w:endnote>
  <w:endnote w:type="continuationSeparator" w:id="0">
    <w:p w14:paraId="47573603" w14:textId="77777777" w:rsidR="004A5089" w:rsidRDefault="004A5089" w:rsidP="00365DD4">
      <w:pPr>
        <w:spacing w:after="0" w:line="240" w:lineRule="auto"/>
      </w:pPr>
      <w:r>
        <w:continuationSeparator/>
      </w:r>
    </w:p>
  </w:endnote>
  <w:endnote w:type="continuationNotice" w:id="1">
    <w:p w14:paraId="19D2508E" w14:textId="77777777" w:rsidR="004A5089" w:rsidRDefault="004A50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0A063" w14:textId="3C8907D9" w:rsidR="00485E00" w:rsidRPr="00FF0A6C" w:rsidRDefault="00485E00" w:rsidP="00FF0A6C">
    <w:pPr>
      <w:spacing w:after="0" w:line="240" w:lineRule="auto"/>
      <w:rPr>
        <w:rFonts w:ascii="Times New Roman" w:hAnsi="Times New Roman" w:cs="Times New Roman"/>
        <w:sz w:val="16"/>
        <w:szCs w:val="16"/>
      </w:rPr>
    </w:pPr>
    <w:r w:rsidRPr="00FF0A6C">
      <w:rPr>
        <w:rFonts w:ascii="Times New Roman" w:hAnsi="Times New Roman" w:cs="Times New Roman"/>
        <w:sz w:val="16"/>
        <w:szCs w:val="16"/>
      </w:rPr>
      <w:t>N0514_6p2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2C051" w14:textId="5FEDD726" w:rsidR="00485E00" w:rsidRPr="00FF0A6C" w:rsidRDefault="00485E00" w:rsidP="00FF0A6C">
    <w:pPr>
      <w:spacing w:after="0" w:line="240" w:lineRule="auto"/>
      <w:rPr>
        <w:rFonts w:ascii="Times New Roman" w:hAnsi="Times New Roman" w:cs="Times New Roman"/>
        <w:sz w:val="16"/>
        <w:szCs w:val="16"/>
      </w:rPr>
    </w:pPr>
    <w:r w:rsidRPr="00FC7FD4">
      <w:rPr>
        <w:rFonts w:ascii="Times New Roman" w:hAnsi="Times New Roman" w:cs="Times New Roman"/>
        <w:sz w:val="16"/>
        <w:szCs w:val="16"/>
      </w:rPr>
      <w:t>N0514_6p2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07E33" w14:textId="77777777" w:rsidR="004A5089" w:rsidRDefault="004A5089" w:rsidP="00365DD4">
      <w:pPr>
        <w:spacing w:after="0" w:line="240" w:lineRule="auto"/>
      </w:pPr>
      <w:r>
        <w:separator/>
      </w:r>
    </w:p>
  </w:footnote>
  <w:footnote w:type="continuationSeparator" w:id="0">
    <w:p w14:paraId="7F6323A2" w14:textId="77777777" w:rsidR="004A5089" w:rsidRDefault="004A5089" w:rsidP="00365DD4">
      <w:pPr>
        <w:spacing w:after="0" w:line="240" w:lineRule="auto"/>
      </w:pPr>
      <w:r>
        <w:continuationSeparator/>
      </w:r>
    </w:p>
  </w:footnote>
  <w:footnote w:type="continuationNotice" w:id="1">
    <w:p w14:paraId="5241774C" w14:textId="77777777" w:rsidR="004A5089" w:rsidRDefault="004A50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4"/>
      </w:rPr>
      <w:id w:val="-618910141"/>
      <w:docPartObj>
        <w:docPartGallery w:val="Page Numbers (Top of Page)"/>
        <w:docPartUnique/>
      </w:docPartObj>
    </w:sdtPr>
    <w:sdtEndPr>
      <w:rPr>
        <w:rFonts w:ascii="Times New Roman" w:hAnsi="Times New Roman" w:cs="Times New Roman"/>
        <w:noProof/>
        <w:sz w:val="24"/>
      </w:rPr>
    </w:sdtEndPr>
    <w:sdtContent>
      <w:p w14:paraId="3FA2F1FF" w14:textId="55DDC520" w:rsidR="00A02E71" w:rsidRDefault="00A02E71" w:rsidP="00FF0A6C">
        <w:pPr>
          <w:pStyle w:val="Header"/>
          <w:jc w:val="center"/>
        </w:pPr>
        <w:r w:rsidRPr="00FF0A6C">
          <w:rPr>
            <w:rFonts w:ascii="Times New Roman" w:hAnsi="Times New Roman" w:cs="Times New Roman"/>
            <w:sz w:val="24"/>
            <w:szCs w:val="24"/>
          </w:rPr>
          <w:fldChar w:fldCharType="begin"/>
        </w:r>
        <w:r w:rsidRPr="00FF0A6C">
          <w:rPr>
            <w:rFonts w:ascii="Times New Roman" w:hAnsi="Times New Roman" w:cs="Times New Roman"/>
            <w:sz w:val="24"/>
            <w:szCs w:val="24"/>
          </w:rPr>
          <w:instrText xml:space="preserve"> PAGE   \* MERGEFORMAT </w:instrText>
        </w:r>
        <w:r w:rsidRPr="00FF0A6C">
          <w:rPr>
            <w:rFonts w:ascii="Times New Roman" w:hAnsi="Times New Roman" w:cs="Times New Roman"/>
            <w:sz w:val="24"/>
            <w:szCs w:val="24"/>
          </w:rPr>
          <w:fldChar w:fldCharType="separate"/>
        </w:r>
        <w:r w:rsidRPr="00FF0A6C">
          <w:rPr>
            <w:rFonts w:ascii="Times New Roman" w:hAnsi="Times New Roman" w:cs="Times New Roman"/>
            <w:noProof/>
            <w:sz w:val="24"/>
            <w:szCs w:val="24"/>
          </w:rPr>
          <w:t>2</w:t>
        </w:r>
        <w:r w:rsidRPr="00FF0A6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B49"/>
    <w:rsid w:val="000321DB"/>
    <w:rsid w:val="00037006"/>
    <w:rsid w:val="0004046C"/>
    <w:rsid w:val="00041A38"/>
    <w:rsid w:val="000457FF"/>
    <w:rsid w:val="000647BB"/>
    <w:rsid w:val="00066071"/>
    <w:rsid w:val="0007460B"/>
    <w:rsid w:val="00091394"/>
    <w:rsid w:val="000917B2"/>
    <w:rsid w:val="00096ADF"/>
    <w:rsid w:val="000A0787"/>
    <w:rsid w:val="000B06EF"/>
    <w:rsid w:val="000B2084"/>
    <w:rsid w:val="000B2205"/>
    <w:rsid w:val="000D3D1E"/>
    <w:rsid w:val="000D7995"/>
    <w:rsid w:val="000E2F79"/>
    <w:rsid w:val="000F4DC2"/>
    <w:rsid w:val="000F5A7E"/>
    <w:rsid w:val="000F64C3"/>
    <w:rsid w:val="00102BFB"/>
    <w:rsid w:val="0010530B"/>
    <w:rsid w:val="001106A8"/>
    <w:rsid w:val="00132DDD"/>
    <w:rsid w:val="0013588C"/>
    <w:rsid w:val="00150D9F"/>
    <w:rsid w:val="00156411"/>
    <w:rsid w:val="001609D4"/>
    <w:rsid w:val="00170293"/>
    <w:rsid w:val="001B2464"/>
    <w:rsid w:val="001C3330"/>
    <w:rsid w:val="001C6147"/>
    <w:rsid w:val="001E4530"/>
    <w:rsid w:val="001F119E"/>
    <w:rsid w:val="001F1F19"/>
    <w:rsid w:val="001F65F2"/>
    <w:rsid w:val="002246A0"/>
    <w:rsid w:val="00233BD6"/>
    <w:rsid w:val="00243985"/>
    <w:rsid w:val="002544AC"/>
    <w:rsid w:val="0027604A"/>
    <w:rsid w:val="0028058C"/>
    <w:rsid w:val="002914BE"/>
    <w:rsid w:val="002A0D3E"/>
    <w:rsid w:val="002B185B"/>
    <w:rsid w:val="002C69D4"/>
    <w:rsid w:val="002D7565"/>
    <w:rsid w:val="002D7E9D"/>
    <w:rsid w:val="002E6F00"/>
    <w:rsid w:val="00300E51"/>
    <w:rsid w:val="00305010"/>
    <w:rsid w:val="00312A5D"/>
    <w:rsid w:val="00322186"/>
    <w:rsid w:val="00335EA2"/>
    <w:rsid w:val="003422C8"/>
    <w:rsid w:val="00343A78"/>
    <w:rsid w:val="003564DB"/>
    <w:rsid w:val="00363DCF"/>
    <w:rsid w:val="00365300"/>
    <w:rsid w:val="00365DD4"/>
    <w:rsid w:val="00370E2B"/>
    <w:rsid w:val="00376B32"/>
    <w:rsid w:val="00383867"/>
    <w:rsid w:val="003900DD"/>
    <w:rsid w:val="0039029E"/>
    <w:rsid w:val="003A2D58"/>
    <w:rsid w:val="003C221F"/>
    <w:rsid w:val="003E1A1D"/>
    <w:rsid w:val="00414A53"/>
    <w:rsid w:val="00415025"/>
    <w:rsid w:val="004229BE"/>
    <w:rsid w:val="00433AD2"/>
    <w:rsid w:val="004444B0"/>
    <w:rsid w:val="00451350"/>
    <w:rsid w:val="00454E05"/>
    <w:rsid w:val="0046296F"/>
    <w:rsid w:val="00463AF4"/>
    <w:rsid w:val="00476696"/>
    <w:rsid w:val="00484DD4"/>
    <w:rsid w:val="00485E00"/>
    <w:rsid w:val="004917DD"/>
    <w:rsid w:val="00495BF3"/>
    <w:rsid w:val="004A3E81"/>
    <w:rsid w:val="004A5089"/>
    <w:rsid w:val="004B3B2C"/>
    <w:rsid w:val="004B56C0"/>
    <w:rsid w:val="004B6FA0"/>
    <w:rsid w:val="004E6C6F"/>
    <w:rsid w:val="0050534F"/>
    <w:rsid w:val="00517978"/>
    <w:rsid w:val="00523324"/>
    <w:rsid w:val="00535BDB"/>
    <w:rsid w:val="0054225A"/>
    <w:rsid w:val="0055223B"/>
    <w:rsid w:val="0055667F"/>
    <w:rsid w:val="005644F0"/>
    <w:rsid w:val="005670D7"/>
    <w:rsid w:val="00586208"/>
    <w:rsid w:val="00590809"/>
    <w:rsid w:val="005A592B"/>
    <w:rsid w:val="005B4916"/>
    <w:rsid w:val="005C041F"/>
    <w:rsid w:val="005C71DD"/>
    <w:rsid w:val="005D7E0D"/>
    <w:rsid w:val="0060092F"/>
    <w:rsid w:val="0060637E"/>
    <w:rsid w:val="006105B0"/>
    <w:rsid w:val="006258BC"/>
    <w:rsid w:val="00640ED3"/>
    <w:rsid w:val="00645957"/>
    <w:rsid w:val="00656E45"/>
    <w:rsid w:val="00660B3A"/>
    <w:rsid w:val="00675E65"/>
    <w:rsid w:val="006775E5"/>
    <w:rsid w:val="00692C67"/>
    <w:rsid w:val="0069621C"/>
    <w:rsid w:val="006A4013"/>
    <w:rsid w:val="006D6A65"/>
    <w:rsid w:val="006E6133"/>
    <w:rsid w:val="006F4466"/>
    <w:rsid w:val="007047ED"/>
    <w:rsid w:val="00706A4F"/>
    <w:rsid w:val="007121F2"/>
    <w:rsid w:val="00717056"/>
    <w:rsid w:val="007171D5"/>
    <w:rsid w:val="00723B1F"/>
    <w:rsid w:val="00742331"/>
    <w:rsid w:val="00751417"/>
    <w:rsid w:val="00755CD9"/>
    <w:rsid w:val="007617CE"/>
    <w:rsid w:val="007719DC"/>
    <w:rsid w:val="007A3999"/>
    <w:rsid w:val="007A6129"/>
    <w:rsid w:val="007B7A99"/>
    <w:rsid w:val="007C37E8"/>
    <w:rsid w:val="007D20C6"/>
    <w:rsid w:val="007D2570"/>
    <w:rsid w:val="007D5064"/>
    <w:rsid w:val="007F5EC6"/>
    <w:rsid w:val="007F6A6F"/>
    <w:rsid w:val="008054E4"/>
    <w:rsid w:val="00816E89"/>
    <w:rsid w:val="008376CA"/>
    <w:rsid w:val="00851112"/>
    <w:rsid w:val="00857CAA"/>
    <w:rsid w:val="00860AB1"/>
    <w:rsid w:val="0087391F"/>
    <w:rsid w:val="00881DCE"/>
    <w:rsid w:val="00882C3C"/>
    <w:rsid w:val="0088331B"/>
    <w:rsid w:val="008C24D0"/>
    <w:rsid w:val="008C303B"/>
    <w:rsid w:val="008E3C68"/>
    <w:rsid w:val="008F0772"/>
    <w:rsid w:val="009124BE"/>
    <w:rsid w:val="00925B4E"/>
    <w:rsid w:val="00931873"/>
    <w:rsid w:val="009368F8"/>
    <w:rsid w:val="00947A30"/>
    <w:rsid w:val="0098679D"/>
    <w:rsid w:val="00990ECD"/>
    <w:rsid w:val="009A51DF"/>
    <w:rsid w:val="009A78FA"/>
    <w:rsid w:val="009C75C8"/>
    <w:rsid w:val="009D52E7"/>
    <w:rsid w:val="009F1879"/>
    <w:rsid w:val="009F2CEB"/>
    <w:rsid w:val="009F6782"/>
    <w:rsid w:val="00A018BB"/>
    <w:rsid w:val="00A02E71"/>
    <w:rsid w:val="00A22C3F"/>
    <w:rsid w:val="00A50950"/>
    <w:rsid w:val="00A60171"/>
    <w:rsid w:val="00A609D6"/>
    <w:rsid w:val="00A755F5"/>
    <w:rsid w:val="00A850DF"/>
    <w:rsid w:val="00A86190"/>
    <w:rsid w:val="00A9684C"/>
    <w:rsid w:val="00A976DD"/>
    <w:rsid w:val="00AB4CD0"/>
    <w:rsid w:val="00AB6106"/>
    <w:rsid w:val="00AB6660"/>
    <w:rsid w:val="00AC40C7"/>
    <w:rsid w:val="00AD3F3B"/>
    <w:rsid w:val="00AE0E87"/>
    <w:rsid w:val="00AF5A26"/>
    <w:rsid w:val="00B00734"/>
    <w:rsid w:val="00B028CA"/>
    <w:rsid w:val="00B03BC3"/>
    <w:rsid w:val="00B05E0C"/>
    <w:rsid w:val="00B0788D"/>
    <w:rsid w:val="00B13BF4"/>
    <w:rsid w:val="00B15551"/>
    <w:rsid w:val="00B26993"/>
    <w:rsid w:val="00B43996"/>
    <w:rsid w:val="00B469B2"/>
    <w:rsid w:val="00B6596B"/>
    <w:rsid w:val="00B70CD3"/>
    <w:rsid w:val="00B741CE"/>
    <w:rsid w:val="00B74528"/>
    <w:rsid w:val="00B94566"/>
    <w:rsid w:val="00B94C2E"/>
    <w:rsid w:val="00BA78B9"/>
    <w:rsid w:val="00BD1CF9"/>
    <w:rsid w:val="00BD7CAA"/>
    <w:rsid w:val="00BE2F35"/>
    <w:rsid w:val="00BE4CC4"/>
    <w:rsid w:val="00BE5917"/>
    <w:rsid w:val="00C0474E"/>
    <w:rsid w:val="00C10EA7"/>
    <w:rsid w:val="00C14E9C"/>
    <w:rsid w:val="00C17E17"/>
    <w:rsid w:val="00C256A7"/>
    <w:rsid w:val="00C36A76"/>
    <w:rsid w:val="00C40B39"/>
    <w:rsid w:val="00C436D1"/>
    <w:rsid w:val="00C43B92"/>
    <w:rsid w:val="00C45A56"/>
    <w:rsid w:val="00C6604B"/>
    <w:rsid w:val="00C742DC"/>
    <w:rsid w:val="00C751A6"/>
    <w:rsid w:val="00C94852"/>
    <w:rsid w:val="00C96C30"/>
    <w:rsid w:val="00CA12EE"/>
    <w:rsid w:val="00CB74AE"/>
    <w:rsid w:val="00CC452F"/>
    <w:rsid w:val="00CC5808"/>
    <w:rsid w:val="00CE607F"/>
    <w:rsid w:val="00D038DC"/>
    <w:rsid w:val="00D13927"/>
    <w:rsid w:val="00D1393C"/>
    <w:rsid w:val="00D22E0F"/>
    <w:rsid w:val="00D30DEE"/>
    <w:rsid w:val="00D452F7"/>
    <w:rsid w:val="00D469B8"/>
    <w:rsid w:val="00D65CE3"/>
    <w:rsid w:val="00D675F5"/>
    <w:rsid w:val="00D7453D"/>
    <w:rsid w:val="00D916F9"/>
    <w:rsid w:val="00D9215C"/>
    <w:rsid w:val="00D922CB"/>
    <w:rsid w:val="00D94DF8"/>
    <w:rsid w:val="00DC4C3E"/>
    <w:rsid w:val="00DD53B6"/>
    <w:rsid w:val="00DF2DD3"/>
    <w:rsid w:val="00E158D9"/>
    <w:rsid w:val="00E42445"/>
    <w:rsid w:val="00E450C0"/>
    <w:rsid w:val="00E47E03"/>
    <w:rsid w:val="00E67F38"/>
    <w:rsid w:val="00E8107A"/>
    <w:rsid w:val="00E828F5"/>
    <w:rsid w:val="00E84CFB"/>
    <w:rsid w:val="00E91F9A"/>
    <w:rsid w:val="00EA6C49"/>
    <w:rsid w:val="00EA7EC1"/>
    <w:rsid w:val="00EB0570"/>
    <w:rsid w:val="00EE378D"/>
    <w:rsid w:val="00EE7279"/>
    <w:rsid w:val="00F0112D"/>
    <w:rsid w:val="00F01B49"/>
    <w:rsid w:val="00F3251A"/>
    <w:rsid w:val="00F4248D"/>
    <w:rsid w:val="00F63914"/>
    <w:rsid w:val="00F70DF6"/>
    <w:rsid w:val="00F7234A"/>
    <w:rsid w:val="00F751A3"/>
    <w:rsid w:val="00F97852"/>
    <w:rsid w:val="00FA24C4"/>
    <w:rsid w:val="00FC24DA"/>
    <w:rsid w:val="00FD41B2"/>
    <w:rsid w:val="00FF0A6C"/>
    <w:rsid w:val="022C6F7C"/>
    <w:rsid w:val="02B6B70D"/>
    <w:rsid w:val="1B379B62"/>
    <w:rsid w:val="35D73015"/>
    <w:rsid w:val="3E390F7F"/>
    <w:rsid w:val="403FAB67"/>
    <w:rsid w:val="405F9BB8"/>
    <w:rsid w:val="46D75AC6"/>
    <w:rsid w:val="4B7E9B35"/>
    <w:rsid w:val="4E728D2C"/>
    <w:rsid w:val="5E2FEF95"/>
    <w:rsid w:val="5EC9CC62"/>
    <w:rsid w:val="645C4A7E"/>
    <w:rsid w:val="64CD37D3"/>
    <w:rsid w:val="74BBC9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29AD6"/>
  <w15:chartTrackingRefBased/>
  <w15:docId w15:val="{F7A323C2-05E6-4815-926A-8122B4200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B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B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1B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B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B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B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B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B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B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B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B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1B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B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B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B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B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B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B49"/>
    <w:rPr>
      <w:rFonts w:eastAsiaTheme="majorEastAsia" w:cstheme="majorBidi"/>
      <w:color w:val="272727" w:themeColor="text1" w:themeTint="D8"/>
    </w:rPr>
  </w:style>
  <w:style w:type="paragraph" w:styleId="Title">
    <w:name w:val="Title"/>
    <w:basedOn w:val="Normal"/>
    <w:next w:val="Normal"/>
    <w:link w:val="TitleChar"/>
    <w:uiPriority w:val="10"/>
    <w:qFormat/>
    <w:rsid w:val="00F01B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B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B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B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B49"/>
    <w:pPr>
      <w:spacing w:before="160"/>
      <w:jc w:val="center"/>
    </w:pPr>
    <w:rPr>
      <w:i/>
      <w:iCs/>
      <w:color w:val="404040" w:themeColor="text1" w:themeTint="BF"/>
    </w:rPr>
  </w:style>
  <w:style w:type="character" w:customStyle="1" w:styleId="QuoteChar">
    <w:name w:val="Quote Char"/>
    <w:basedOn w:val="DefaultParagraphFont"/>
    <w:link w:val="Quote"/>
    <w:uiPriority w:val="29"/>
    <w:rsid w:val="00F01B49"/>
    <w:rPr>
      <w:i/>
      <w:iCs/>
      <w:color w:val="404040" w:themeColor="text1" w:themeTint="BF"/>
    </w:rPr>
  </w:style>
  <w:style w:type="paragraph" w:styleId="ListParagraph">
    <w:name w:val="List Paragraph"/>
    <w:basedOn w:val="Normal"/>
    <w:uiPriority w:val="34"/>
    <w:qFormat/>
    <w:rsid w:val="00F01B49"/>
    <w:pPr>
      <w:ind w:left="720"/>
      <w:contextualSpacing/>
    </w:pPr>
  </w:style>
  <w:style w:type="character" w:styleId="IntenseEmphasis">
    <w:name w:val="Intense Emphasis"/>
    <w:basedOn w:val="DefaultParagraphFont"/>
    <w:uiPriority w:val="21"/>
    <w:qFormat/>
    <w:rsid w:val="00F01B49"/>
    <w:rPr>
      <w:i/>
      <w:iCs/>
      <w:color w:val="0F4761" w:themeColor="accent1" w:themeShade="BF"/>
    </w:rPr>
  </w:style>
  <w:style w:type="paragraph" w:styleId="IntenseQuote">
    <w:name w:val="Intense Quote"/>
    <w:basedOn w:val="Normal"/>
    <w:next w:val="Normal"/>
    <w:link w:val="IntenseQuoteChar"/>
    <w:uiPriority w:val="30"/>
    <w:qFormat/>
    <w:rsid w:val="00F01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B49"/>
    <w:rPr>
      <w:i/>
      <w:iCs/>
      <w:color w:val="0F4761" w:themeColor="accent1" w:themeShade="BF"/>
    </w:rPr>
  </w:style>
  <w:style w:type="character" w:styleId="IntenseReference">
    <w:name w:val="Intense Reference"/>
    <w:basedOn w:val="DefaultParagraphFont"/>
    <w:uiPriority w:val="32"/>
    <w:qFormat/>
    <w:rsid w:val="00F01B49"/>
    <w:rPr>
      <w:b/>
      <w:bCs/>
      <w:smallCaps/>
      <w:color w:val="0F4761" w:themeColor="accent1" w:themeShade="BF"/>
      <w:spacing w:val="5"/>
    </w:rPr>
  </w:style>
  <w:style w:type="character" w:styleId="Hyperlink">
    <w:name w:val="Hyperlink"/>
    <w:basedOn w:val="DefaultParagraphFont"/>
    <w:uiPriority w:val="99"/>
    <w:unhideWhenUsed/>
    <w:rsid w:val="00F01B49"/>
    <w:rPr>
      <w:color w:val="467886" w:themeColor="hyperlink"/>
      <w:u w:val="single"/>
    </w:rPr>
  </w:style>
  <w:style w:type="character" w:styleId="UnresolvedMention">
    <w:name w:val="Unresolved Mention"/>
    <w:basedOn w:val="DefaultParagraphFont"/>
    <w:uiPriority w:val="99"/>
    <w:semiHidden/>
    <w:unhideWhenUsed/>
    <w:rsid w:val="00F01B49"/>
    <w:rPr>
      <w:color w:val="605E5C"/>
      <w:shd w:val="clear" w:color="auto" w:fill="E1DFDD"/>
    </w:rPr>
  </w:style>
  <w:style w:type="paragraph" w:styleId="Header">
    <w:name w:val="header"/>
    <w:basedOn w:val="Normal"/>
    <w:link w:val="HeaderChar"/>
    <w:uiPriority w:val="99"/>
    <w:unhideWhenUsed/>
    <w:rsid w:val="00365DD4"/>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5DD4"/>
  </w:style>
  <w:style w:type="paragraph" w:styleId="Footer">
    <w:name w:val="footer"/>
    <w:basedOn w:val="Normal"/>
    <w:link w:val="FooterChar"/>
    <w:uiPriority w:val="99"/>
    <w:unhideWhenUsed/>
    <w:rsid w:val="00365DD4"/>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5DD4"/>
  </w:style>
  <w:style w:type="paragraph" w:styleId="FootnoteText">
    <w:name w:val="footnote text"/>
    <w:basedOn w:val="Normal"/>
    <w:link w:val="FootnoteTextChar"/>
    <w:uiPriority w:val="99"/>
    <w:semiHidden/>
    <w:unhideWhenUsed/>
    <w:rsid w:val="002439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3985"/>
    <w:rPr>
      <w:sz w:val="20"/>
      <w:szCs w:val="20"/>
    </w:rPr>
  </w:style>
  <w:style w:type="character" w:styleId="FootnoteReference">
    <w:name w:val="footnote reference"/>
    <w:basedOn w:val="DefaultParagraphFont"/>
    <w:uiPriority w:val="99"/>
    <w:semiHidden/>
    <w:unhideWhenUsed/>
    <w:rsid w:val="00243985"/>
    <w:rPr>
      <w:vertAlign w:val="superscript"/>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3251A"/>
    <w:pPr>
      <w:spacing w:after="0" w:line="240" w:lineRule="auto"/>
    </w:pPr>
  </w:style>
  <w:style w:type="paragraph" w:styleId="CommentSubject">
    <w:name w:val="annotation subject"/>
    <w:basedOn w:val="CommentText"/>
    <w:next w:val="CommentText"/>
    <w:link w:val="CommentSubjectChar"/>
    <w:uiPriority w:val="99"/>
    <w:semiHidden/>
    <w:unhideWhenUsed/>
    <w:rsid w:val="008054E4"/>
    <w:rPr>
      <w:b/>
      <w:bCs/>
    </w:rPr>
  </w:style>
  <w:style w:type="character" w:customStyle="1" w:styleId="CommentSubjectChar">
    <w:name w:val="Comment Subject Char"/>
    <w:basedOn w:val="CommentTextChar"/>
    <w:link w:val="CommentSubject"/>
    <w:uiPriority w:val="99"/>
    <w:semiHidden/>
    <w:rsid w:val="008054E4"/>
    <w:rPr>
      <w:b/>
      <w:bCs/>
      <w:sz w:val="20"/>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51961">
      <w:bodyDiv w:val="1"/>
      <w:marLeft w:val="0"/>
      <w:marRight w:val="0"/>
      <w:marTop w:val="0"/>
      <w:marBottom w:val="0"/>
      <w:divBdr>
        <w:top w:val="none" w:sz="0" w:space="0" w:color="auto"/>
        <w:left w:val="none" w:sz="0" w:space="0" w:color="auto"/>
        <w:bottom w:val="none" w:sz="0" w:space="0" w:color="auto"/>
        <w:right w:val="none" w:sz="0" w:space="0" w:color="auto"/>
      </w:divBdr>
    </w:div>
    <w:div w:id="335038311">
      <w:bodyDiv w:val="1"/>
      <w:marLeft w:val="0"/>
      <w:marRight w:val="0"/>
      <w:marTop w:val="0"/>
      <w:marBottom w:val="0"/>
      <w:divBdr>
        <w:top w:val="none" w:sz="0" w:space="0" w:color="auto"/>
        <w:left w:val="none" w:sz="0" w:space="0" w:color="auto"/>
        <w:bottom w:val="none" w:sz="0" w:space="0" w:color="auto"/>
        <w:right w:val="none" w:sz="0" w:space="0" w:color="auto"/>
      </w:divBdr>
      <w:divsChild>
        <w:div w:id="676689245">
          <w:marLeft w:val="150"/>
          <w:marRight w:val="150"/>
          <w:marTop w:val="480"/>
          <w:marBottom w:val="0"/>
          <w:divBdr>
            <w:top w:val="none" w:sz="0" w:space="0" w:color="auto"/>
            <w:left w:val="none" w:sz="0" w:space="0" w:color="auto"/>
            <w:bottom w:val="none" w:sz="0" w:space="0" w:color="auto"/>
            <w:right w:val="none" w:sz="0" w:space="0" w:color="auto"/>
          </w:divBdr>
        </w:div>
      </w:divsChild>
    </w:div>
    <w:div w:id="559363372">
      <w:marLeft w:val="0"/>
      <w:marRight w:val="0"/>
      <w:marTop w:val="0"/>
      <w:marBottom w:val="0"/>
      <w:divBdr>
        <w:top w:val="none" w:sz="0" w:space="0" w:color="auto"/>
        <w:left w:val="none" w:sz="0" w:space="0" w:color="auto"/>
        <w:bottom w:val="none" w:sz="0" w:space="0" w:color="auto"/>
        <w:right w:val="none" w:sz="0" w:space="0" w:color="auto"/>
      </w:divBdr>
    </w:div>
    <w:div w:id="592016225">
      <w:bodyDiv w:val="1"/>
      <w:marLeft w:val="0"/>
      <w:marRight w:val="0"/>
      <w:marTop w:val="0"/>
      <w:marBottom w:val="0"/>
      <w:divBdr>
        <w:top w:val="none" w:sz="0" w:space="0" w:color="auto"/>
        <w:left w:val="none" w:sz="0" w:space="0" w:color="auto"/>
        <w:bottom w:val="none" w:sz="0" w:space="0" w:color="auto"/>
        <w:right w:val="none" w:sz="0" w:space="0" w:color="auto"/>
      </w:divBdr>
    </w:div>
    <w:div w:id="1037658805">
      <w:bodyDiv w:val="1"/>
      <w:marLeft w:val="0"/>
      <w:marRight w:val="0"/>
      <w:marTop w:val="0"/>
      <w:marBottom w:val="0"/>
      <w:divBdr>
        <w:top w:val="none" w:sz="0" w:space="0" w:color="auto"/>
        <w:left w:val="none" w:sz="0" w:space="0" w:color="auto"/>
        <w:bottom w:val="none" w:sz="0" w:space="0" w:color="auto"/>
        <w:right w:val="none" w:sz="0" w:space="0" w:color="auto"/>
      </w:divBdr>
    </w:div>
    <w:div w:id="1092362169">
      <w:marLeft w:val="0"/>
      <w:marRight w:val="0"/>
      <w:marTop w:val="0"/>
      <w:marBottom w:val="0"/>
      <w:divBdr>
        <w:top w:val="none" w:sz="0" w:space="0" w:color="auto"/>
        <w:left w:val="none" w:sz="0" w:space="0" w:color="auto"/>
        <w:bottom w:val="none" w:sz="0" w:space="0" w:color="auto"/>
        <w:right w:val="none" w:sz="0" w:space="0" w:color="auto"/>
      </w:divBdr>
    </w:div>
    <w:div w:id="1338657922">
      <w:bodyDiv w:val="1"/>
      <w:marLeft w:val="0"/>
      <w:marRight w:val="0"/>
      <w:marTop w:val="0"/>
      <w:marBottom w:val="0"/>
      <w:divBdr>
        <w:top w:val="none" w:sz="0" w:space="0" w:color="auto"/>
        <w:left w:val="none" w:sz="0" w:space="0" w:color="auto"/>
        <w:bottom w:val="none" w:sz="0" w:space="0" w:color="auto"/>
        <w:right w:val="none" w:sz="0" w:space="0" w:color="auto"/>
      </w:divBdr>
      <w:divsChild>
        <w:div w:id="1372264258">
          <w:marLeft w:val="150"/>
          <w:marRight w:val="150"/>
          <w:marTop w:val="480"/>
          <w:marBottom w:val="0"/>
          <w:divBdr>
            <w:top w:val="none" w:sz="0" w:space="0" w:color="auto"/>
            <w:left w:val="none" w:sz="0" w:space="0" w:color="auto"/>
            <w:bottom w:val="none" w:sz="0" w:space="0" w:color="auto"/>
            <w:right w:val="none" w:sz="0" w:space="0" w:color="auto"/>
          </w:divBdr>
        </w:div>
      </w:divsChild>
    </w:div>
    <w:div w:id="1496022322">
      <w:bodyDiv w:val="1"/>
      <w:marLeft w:val="0"/>
      <w:marRight w:val="0"/>
      <w:marTop w:val="0"/>
      <w:marBottom w:val="0"/>
      <w:divBdr>
        <w:top w:val="none" w:sz="0" w:space="0" w:color="auto"/>
        <w:left w:val="none" w:sz="0" w:space="0" w:color="auto"/>
        <w:bottom w:val="none" w:sz="0" w:space="0" w:color="auto"/>
        <w:right w:val="none" w:sz="0" w:space="0" w:color="auto"/>
      </w:divBdr>
      <w:divsChild>
        <w:div w:id="678847188">
          <w:marLeft w:val="0"/>
          <w:marRight w:val="0"/>
          <w:marTop w:val="240"/>
          <w:marBottom w:val="0"/>
          <w:divBdr>
            <w:top w:val="none" w:sz="0" w:space="0" w:color="auto"/>
            <w:left w:val="none" w:sz="0" w:space="0" w:color="auto"/>
            <w:bottom w:val="none" w:sz="0" w:space="0" w:color="auto"/>
            <w:right w:val="none" w:sz="0" w:space="0" w:color="auto"/>
          </w:divBdr>
        </w:div>
      </w:divsChild>
    </w:div>
    <w:div w:id="1517771510">
      <w:bodyDiv w:val="1"/>
      <w:marLeft w:val="0"/>
      <w:marRight w:val="0"/>
      <w:marTop w:val="0"/>
      <w:marBottom w:val="0"/>
      <w:divBdr>
        <w:top w:val="none" w:sz="0" w:space="0" w:color="auto"/>
        <w:left w:val="none" w:sz="0" w:space="0" w:color="auto"/>
        <w:bottom w:val="none" w:sz="0" w:space="0" w:color="auto"/>
        <w:right w:val="none" w:sz="0" w:space="0" w:color="auto"/>
      </w:divBdr>
      <w:divsChild>
        <w:div w:id="974338969">
          <w:marLeft w:val="0"/>
          <w:marRight w:val="0"/>
          <w:marTop w:val="240"/>
          <w:marBottom w:val="0"/>
          <w:divBdr>
            <w:top w:val="none" w:sz="0" w:space="0" w:color="auto"/>
            <w:left w:val="none" w:sz="0" w:space="0" w:color="auto"/>
            <w:bottom w:val="none" w:sz="0" w:space="0" w:color="auto"/>
            <w:right w:val="none" w:sz="0" w:space="0" w:color="auto"/>
          </w:divBdr>
        </w:div>
      </w:divsChild>
    </w:div>
    <w:div w:id="1671518851">
      <w:bodyDiv w:val="1"/>
      <w:marLeft w:val="0"/>
      <w:marRight w:val="0"/>
      <w:marTop w:val="0"/>
      <w:marBottom w:val="0"/>
      <w:divBdr>
        <w:top w:val="none" w:sz="0" w:space="0" w:color="auto"/>
        <w:left w:val="none" w:sz="0" w:space="0" w:color="auto"/>
        <w:bottom w:val="none" w:sz="0" w:space="0" w:color="auto"/>
        <w:right w:val="none" w:sz="0" w:space="0" w:color="auto"/>
      </w:divBdr>
    </w:div>
    <w:div w:id="1689141577">
      <w:marLeft w:val="0"/>
      <w:marRight w:val="0"/>
      <w:marTop w:val="0"/>
      <w:marBottom w:val="0"/>
      <w:divBdr>
        <w:top w:val="none" w:sz="0" w:space="0" w:color="auto"/>
        <w:left w:val="none" w:sz="0" w:space="0" w:color="auto"/>
        <w:bottom w:val="none" w:sz="0" w:space="0" w:color="auto"/>
        <w:right w:val="none" w:sz="0" w:space="0" w:color="auto"/>
      </w:divBdr>
    </w:div>
    <w:div w:id="1930380734">
      <w:bodyDiv w:val="1"/>
      <w:marLeft w:val="0"/>
      <w:marRight w:val="0"/>
      <w:marTop w:val="0"/>
      <w:marBottom w:val="0"/>
      <w:divBdr>
        <w:top w:val="none" w:sz="0" w:space="0" w:color="auto"/>
        <w:left w:val="none" w:sz="0" w:space="0" w:color="auto"/>
        <w:bottom w:val="none" w:sz="0" w:space="0" w:color="auto"/>
        <w:right w:val="none" w:sz="0" w:space="0" w:color="auto"/>
      </w:divBdr>
      <w:divsChild>
        <w:div w:id="422379853">
          <w:marLeft w:val="0"/>
          <w:marRight w:val="0"/>
          <w:marTop w:val="0"/>
          <w:marBottom w:val="0"/>
          <w:divBdr>
            <w:top w:val="none" w:sz="0" w:space="0" w:color="auto"/>
            <w:left w:val="none" w:sz="0" w:space="0" w:color="auto"/>
            <w:bottom w:val="none" w:sz="0" w:space="0" w:color="auto"/>
            <w:right w:val="none" w:sz="0" w:space="0" w:color="auto"/>
          </w:divBdr>
        </w:div>
      </w:divsChild>
    </w:div>
    <w:div w:id="1946647804">
      <w:bodyDiv w:val="1"/>
      <w:marLeft w:val="0"/>
      <w:marRight w:val="0"/>
      <w:marTop w:val="0"/>
      <w:marBottom w:val="0"/>
      <w:divBdr>
        <w:top w:val="none" w:sz="0" w:space="0" w:color="auto"/>
        <w:left w:val="none" w:sz="0" w:space="0" w:color="auto"/>
        <w:bottom w:val="none" w:sz="0" w:space="0" w:color="auto"/>
        <w:right w:val="none" w:sz="0" w:space="0" w:color="auto"/>
      </w:divBdr>
      <w:divsChild>
        <w:div w:id="174149243">
          <w:marLeft w:val="0"/>
          <w:marRight w:val="0"/>
          <w:marTop w:val="0"/>
          <w:marBottom w:val="0"/>
          <w:divBdr>
            <w:top w:val="none" w:sz="0" w:space="0" w:color="auto"/>
            <w:left w:val="none" w:sz="0" w:space="0" w:color="auto"/>
            <w:bottom w:val="none" w:sz="0" w:space="0" w:color="auto"/>
            <w:right w:val="none" w:sz="0" w:space="0" w:color="auto"/>
          </w:divBdr>
        </w:div>
      </w:divsChild>
    </w:div>
    <w:div w:id="212136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265F9-121D-485B-8287-6777BDA9EB16}">
  <ds:schemaRefs>
    <ds:schemaRef ds:uri="http://schemas.microsoft.com/sharepoint/v3/contenttype/forms"/>
  </ds:schemaRefs>
</ds:datastoreItem>
</file>

<file path=customXml/itemProps2.xml><?xml version="1.0" encoding="utf-8"?>
<ds:datastoreItem xmlns:ds="http://schemas.openxmlformats.org/officeDocument/2006/customXml" ds:itemID="{39EEB2EC-A1E4-4D1F-A056-E86715793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29FF52-F1F0-4A5C-8CBD-3D38D16B0A84}">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4.xml><?xml version="1.0" encoding="utf-8"?>
<ds:datastoreItem xmlns:ds="http://schemas.openxmlformats.org/officeDocument/2006/customXml" ds:itemID="{0D4E8E8E-51BC-43B7-B0DA-707EA5B919F8}">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7273</Words>
  <Characters>4147</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5</cp:revision>
  <dcterms:created xsi:type="dcterms:W3CDTF">2026-04-23T06:48:00Z</dcterms:created>
  <dcterms:modified xsi:type="dcterms:W3CDTF">2026-04-23T11:39:00Z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