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 maijā (prot. Nr. 25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2. februāra noteikumos Nr. 104 "Pārtikas uzņēmumu atzīšanas un reģistrācijas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Pārtikas aprites uzraudzības likuma</w:t>
      </w:r>
      <w:r w:rsidR="00000000" w:rsidRPr="00000000" w:rsidDel="00000000">
        <w:rPr>
          <w:rStyle w:val="paragraph"/>
          <w:i w:val="1"/>
          <w:rtl w:val="0"/>
        </w:rPr>
        <w:t xml:space="preserve"> 5. panta ceturto daļu un </w:t>
      </w:r>
      <w:r w:rsidR="00000000" w:rsidRPr="00000000" w:rsidDel="00000000">
        <w:rPr>
          <w:rStyle w:val="paragraph"/>
          <w:i w:val="1"/>
          <w:rtl w:val="0"/>
        </w:rPr>
        <w:t xml:space="preserve">Brīvas pakalpojumu sniegšanas likuma</w:t>
      </w:r>
      <w:r w:rsidR="00000000" w:rsidRPr="00000000" w:rsidDel="00000000">
        <w:rPr>
          <w:rStyle w:val="paragraph"/>
          <w:i w:val="1"/>
          <w:rtl w:val="0"/>
        </w:rPr>
        <w:t xml:space="preserve"> 15.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2010. gada 2. februāra noteikumos Nr. 104 "Pārtikas uzņēmumu atzīšanas un reģistrācijas kārtība" (Latvijas Vēstnesis, 2010, 27. nr.; 2013, 98. nr.; 2016, 29. nr.; 2019, 124.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pārtikas uzņēmumu atzīšanas un reģistrācijas kārtību atbilstoši: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Eiropas Parlamenta un Padomes 2017. gada 15. marta Regulas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Parlamenta un Padomes Regula (ES) 2017/625), 148. pantam;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Parlamenta un Padomes 2004. gada 29. aprīļa Regulas (EK) Nr. 853/2004, ar ko nosaka īpašus higiēnas noteikumus attiecībā uz dzīvnieku izcelsmes pārtiku (turpmāk – Parlamenta un Padomes Regula Nr. 853/2004), 4. pantam;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Eiropas Parlamenta un Padomes 2004. gada 29. aprīļa Regulas (EK) Nr. 852/2004 par pārtikas produktu higiēnu (turpmāk – Parlamenta un Padomes Regula Nr. 852/2004) 6. pantam;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kārtību, kādā citas Eiropas Savienības dalībvalsts vai Eiropas Ekonomikas zonas valsts pakalpojuma sniedzējam atļauts sniegt īslaicīgu pakalpojumu pārtikas apritē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Šajos noteikumos lietotie termini: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"atzīšana" atbilst Parlamenta un Padomes Regulas (ES) 2017/625 148. pantā, Parlamenta un Padomes Regulas Nr. 853/2004 4. pantā un Parlamenta un Padomes Regulas Nr. 852/2004 6. pantā lietotajam terminam "apstiprināšana";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"iesniegums" atbilst Parlamenta un Padomes Regulas (ES) 2017/625 148. panta 2. punktā lietotajam terminam "pieteikums".";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Pārtikas uzņēmums, ko nav nepieciešams atzīt saskaņā ar Parlamenta un Padomes Regulu Nr. 853/2004 un kas atbilst Parlamenta un Padomes Regulā Nr. 852/2004 noteiktajām prasībām, var prasīt atzīšanu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par pārtikas uzņēmuma atzīšanu ar nosacījumu līdz trim mēnešiem un atzīšanas ar nosacījumu numura piešķiršanu atbilstoši Parlamenta un Padomes Regulas (ES) 2017/625 148. panta 4.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pieņem lēmumu nepagarināt atzīšanas ar nosacījumu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anulē pārtikas uzņēmumam piešķirto atzīšanas ar nosacījumu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pieņem lēmumu par atteikumu atzīt pārtikas uzņēmumu;"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anulē pārtikas uzņēmumam piešķirto atzīšanas ar nosacījumu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Uz saldētājkuģiem un zivju pārstrādes kuģiem, kas kuģo zem Latvijas valsts karoga, atzīšanas ar nosacījumu termiņu var pagarināt atbilstoši Parlamenta un Padomes Regulas (ES) 2017/625 148. panta 4.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21.3.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veselības marķējumā – saskaņā ar Komisijas 2019. gada 15. marta Īstenošanas regulas (ES) 2019/627, ar ko nosaka vienotu praktisku kārtību lietošanai pārtikā paredzētu dzīvnieku izcelsmes produktu oficiālo kontroļu veikšanai saskaņā ar Eiropas Parlamenta un Padomes Regulu (ES) 2017/625 un attiecībā uz oficiālajām kontrolēm groza Komisijas Regulu (EK) Nr. 2074/2005, 48. pantu un II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Atbilstoši Parlamenta un Padomes Regulas (ES)  2017/625 10. panta 2. punktam dienests apkopo, uztur un aktualizē publiski pieejamus sarakstus uzraudzības objektu reģistrā. Atzīto pārtikas uzņēmumu sarakstu dienests iesniedz Eiropas Komisijai, kā arī paziņo par pārtikas uzņēmuma atzīšanas anulēšanu. Dienests nodrošina uzraudzības objektu reģistra pieejamību savā tīmekļvietnē, ievērojot fizisko personu datu apstrādi regulējošajos normatīvajos aktos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Pārtikas uzņēmumu, kam nav nepieciešama atzīšana saskaņā ar Parlamenta un Padomes Regulas Nr. 853/2004 4. pantu, dienests reģistrē uzraudzības objektu reģistrā (izņemot šo noteikumu 23.</w:t>
      </w:r>
      <w:r w:rsidR="00000000" w:rsidRPr="00000000" w:rsidDel="00000000">
        <w:rPr>
          <w:vertAlign w:val="superscript"/>
          <w:rtl w:val="0"/>
        </w:rPr>
        <w:t xml:space="preserve">1</w:t>
      </w:r>
      <w:r w:rsidR="00000000" w:rsidRPr="00000000" w:rsidDel="00000000">
        <w:rPr>
          <w:rtl w:val="0"/>
        </w:rPr>
        <w:t xml:space="preserve"> punktā minētos pārtikas uzņēmumus).";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Saņemot šo noteikumu 24. un 24.</w:t>
      </w:r>
      <w:r w:rsidR="00000000" w:rsidRPr="00000000" w:rsidDel="00000000">
        <w:rPr>
          <w:vertAlign w:val="superscript"/>
          <w:rtl w:val="0"/>
        </w:rPr>
        <w:t xml:space="preserve">1</w:t>
      </w:r>
      <w:r w:rsidR="00000000" w:rsidRPr="00000000" w:rsidDel="00000000">
        <w:rPr>
          <w:rtl w:val="0"/>
        </w:rPr>
        <w:t xml:space="preserve"> punktā minētos dokumentus, dienests piecu darbdienu laikā reģistrē pārtikas uzņēmumu un piešķir tam reģistrācijas numuru, ja vien dokumentu iesniedzējs nav šo noteikumu 24.</w:t>
      </w:r>
      <w:r w:rsidR="00000000" w:rsidRPr="00000000" w:rsidDel="00000000">
        <w:rPr>
          <w:vertAlign w:val="superscript"/>
          <w:rtl w:val="0"/>
        </w:rPr>
        <w:t xml:space="preserve">3</w:t>
      </w:r>
      <w:r w:rsidR="00000000" w:rsidRPr="00000000" w:rsidDel="00000000">
        <w:rPr>
          <w:rtl w:val="0"/>
        </w:rPr>
        <w:t xml:space="preserve"> punktā minētais pārtikas uzņēmums.";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3</w:t>
      </w:r>
      <w:r w:rsidR="00000000" w:rsidRPr="00000000" w:rsidDel="00000000">
        <w:rPr>
          <w:rtl w:val="0"/>
        </w:rPr>
        <w:t xml:space="preserve"> Saņemot šo noteikumu 24.  un 24.</w:t>
      </w:r>
      <w:r w:rsidR="00000000" w:rsidRPr="00000000" w:rsidDel="00000000">
        <w:rPr>
          <w:vertAlign w:val="superscript"/>
          <w:rtl w:val="0"/>
        </w:rPr>
        <w:t xml:space="preserve">1</w:t>
      </w:r>
      <w:r w:rsidR="00000000" w:rsidRPr="00000000" w:rsidDel="00000000">
        <w:rPr>
          <w:rtl w:val="0"/>
        </w:rPr>
        <w:t xml:space="preserve"> punktā minētos dokumentus no pārtikas uzņēmuma, kas nodarbojas ar pārtikas pārstrādi, tai skaitā ēdiena gatavošanu, un ko nav nepieciešams atzīt, dienests piecu darbdienu laikā tos izskata un vienojas ar pārtikas uzņēmumu par pirmsreģistrācijas pārbaudes datumu un laiku. Pārtikas uzņēmuma pirmsreģistrācijas procedūru sāk 20 dienu laikā pēc dokumentu saņemšanas.";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4</w:t>
      </w:r>
      <w:r w:rsidR="00000000" w:rsidRPr="00000000" w:rsidDel="00000000">
        <w:rPr>
          <w:rtl w:val="0"/>
        </w:rPr>
        <w:t xml:space="preserve"> Dienests pārbauda šo noteikumu 24.</w:t>
      </w:r>
      <w:r w:rsidR="00000000" w:rsidRPr="00000000" w:rsidDel="00000000">
        <w:rPr>
          <w:vertAlign w:val="superscript"/>
          <w:rtl w:val="0"/>
        </w:rPr>
        <w:t xml:space="preserve">3</w:t>
      </w:r>
      <w:r w:rsidR="00000000" w:rsidRPr="00000000" w:rsidDel="00000000">
        <w:rPr>
          <w:rtl w:val="0"/>
        </w:rPr>
        <w:t xml:space="preserve"> punktā minētā pārtikas uzņēmuma atbilstību Parlamenta un Padomes Regulā Nr. 852/2004 un normatīvajos aktos pārtikas aprites jomā noteiktajām prasībām un sagatavo pārbaudes protokolu divos eksemplāros. Vienu protokola eksemplāru izsniedz pārtikas uzņēmumam, bet otrs eksemplārs paliek dienestā.";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5</w:t>
      </w:r>
      <w:r w:rsidR="00000000" w:rsidRPr="00000000" w:rsidDel="00000000">
        <w:rPr>
          <w:rtl w:val="0"/>
        </w:rPr>
        <w:t xml:space="preserve"> Dienests piecu darbdienu laikā pēc šo noteikumu 24.</w:t>
      </w:r>
      <w:r w:rsidR="00000000" w:rsidRPr="00000000" w:rsidDel="00000000">
        <w:rPr>
          <w:vertAlign w:val="superscript"/>
          <w:rtl w:val="0"/>
        </w:rPr>
        <w:t xml:space="preserve">4</w:t>
      </w:r>
      <w:r w:rsidR="00000000" w:rsidRPr="00000000" w:rsidDel="00000000">
        <w:rPr>
          <w:rtl w:val="0"/>
        </w:rPr>
        <w:t xml:space="preserve"> punktā minētās pārbaudes pieņem vienu no šādiem lēmumiem: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5</w:t>
      </w:r>
      <w:r w:rsidR="00000000" w:rsidRPr="00000000" w:rsidDel="00000000">
        <w:rPr>
          <w:rtl w:val="0"/>
        </w:rPr>
        <w:t xml:space="preserve">1. par pārtikas uzņēmuma reģistrāciju un reģistrācijas numura piešķiršanu, ja pārtikas uzņēmums atbilst Parlamenta un Padomes Regulā Nr. 852/2004 un normatīvajos aktos pārtikas aprites jomā noteiktajām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5</w:t>
      </w:r>
      <w:r w:rsidR="00000000" w:rsidRPr="00000000" w:rsidDel="00000000">
        <w:rPr>
          <w:rtl w:val="0"/>
        </w:rPr>
        <w:t xml:space="preserve">2. par atteikumu reģistrēt pārtikas uzņēmumu, ja tas neatbilst Parlamenta un Padomes Regulā Nr. 852/2004 un normatīvajos aktos par pārtikas apriti noteiktajām prasībām, un norāda atteikuma pamatojumu.";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Ja pārtikas uzņēmums vēlas, dienests izsniedz reģistrācijas apliecību. Reģistrācijas apliecībā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juridiskās personas nosaukumu, juridisko un faktisko adresi (fiziskai personai – vārdu, uzvārdu, deklarētās dzīvesvietas adresi un faktisko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pārtikas uzņēmuma reģistrācijas numuru komercreģistrā vai Uzņēmumu 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pārtikas uzņēmuma darbības veidu un pārtikas produktu grupas nosaukumu;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 pārtikas uzņēmuma reģistrācijas numuru atbilstoši uzraudzības objektu reģistram.";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izteikt 25.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Ja pārtikas uzņēmuma reģistrācija un reģistrācijas numurs anulēts Pārtikas aprites uzraudzības likumā minētajos gadījumos, tajās pašās telpās (teritorijā) to pašu pārtikas uzņēmumu reģistrē pēc dienesta pārbaudes, kurā konstatēta uzņēmuma atbilstība pārtikas apriti reglamentējošo normatīvo aktu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svītrot 27.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papildināt ar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Šo noteikumu 24.</w:t>
      </w:r>
      <w:r w:rsidR="00000000" w:rsidRPr="00000000" w:rsidDel="00000000">
        <w:rPr>
          <w:vertAlign w:val="superscript"/>
          <w:rtl w:val="0"/>
        </w:rPr>
        <w:t xml:space="preserve">2</w:t>
      </w:r>
      <w:r w:rsidR="00000000" w:rsidRPr="00000000" w:rsidDel="00000000">
        <w:rPr>
          <w:rtl w:val="0"/>
        </w:rPr>
        <w:t xml:space="preserve">, 24.</w:t>
      </w:r>
      <w:r w:rsidR="00000000" w:rsidRPr="00000000" w:rsidDel="00000000">
        <w:rPr>
          <w:vertAlign w:val="superscript"/>
          <w:rtl w:val="0"/>
        </w:rPr>
        <w:t xml:space="preserve">3</w:t>
      </w:r>
      <w:r w:rsidR="00000000" w:rsidRPr="00000000" w:rsidDel="00000000">
        <w:rPr>
          <w:rtl w:val="0"/>
        </w:rPr>
        <w:t xml:space="preserve">, 24.</w:t>
      </w:r>
      <w:r w:rsidR="00000000" w:rsidRPr="00000000" w:rsidDel="00000000">
        <w:rPr>
          <w:vertAlign w:val="superscript"/>
          <w:rtl w:val="0"/>
        </w:rPr>
        <w:t xml:space="preserve">4</w:t>
      </w:r>
      <w:r w:rsidR="00000000" w:rsidRPr="00000000" w:rsidDel="00000000">
        <w:rPr>
          <w:rtl w:val="0"/>
        </w:rPr>
        <w:t xml:space="preserve"> un 24.</w:t>
      </w:r>
      <w:r w:rsidR="00000000" w:rsidRPr="00000000" w:rsidDel="00000000">
        <w:rPr>
          <w:vertAlign w:val="superscript"/>
          <w:rtl w:val="0"/>
        </w:rPr>
        <w:t xml:space="preserve">5</w:t>
      </w:r>
      <w:r w:rsidR="00000000" w:rsidRPr="00000000" w:rsidDel="00000000">
        <w:rPr>
          <w:rtl w:val="0"/>
        </w:rPr>
        <w:t xml:space="preserve"> punkts stājas spēkā 2022. gada 1. jūlijā."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1.18. apakšpunkts stājas spēkā 2022.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22-TA-944</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22-TA-944</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noteikumu_(grozījumu)_projekts_22-TA-944.docx</dc:title>
</cp:coreProperties>
</file>

<file path=docProps/custom.xml><?xml version="1.0" encoding="utf-8"?>
<Properties xmlns="http://schemas.openxmlformats.org/officeDocument/2006/custom-properties" xmlns:vt="http://schemas.openxmlformats.org/officeDocument/2006/docPropsVTypes"/>
</file>