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23.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28.oktobra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Valstis, kurām piešķirta ekvivalence attiecīgu kultūraugu sugu grupu lauku apskatē un sēklu ražošanā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664"/>
        <w:gridCol w:w="3580"/>
        <w:gridCol w:w="3293"/>
        <w:tblGridChange w:id="0">
          <w:tblGrid>
            <w:gridCol w:w="802"/>
            <w:gridCol w:w="1664"/>
            <w:gridCol w:w="3580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institūcija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par sēklaudzēšanu un sēklu tirdzniecību minētās sugu grupas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Argentīna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Instituto Nacional de Semilas (INASE)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Av. Paseo Colón 922, 3 Piso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1063 BUENOS AIRES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Australian Seeds Authority LTD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P.O. BOX 187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LINDFIELD, NSW 2070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Canadian Food Inspection Agency, Seed Section, Plant Health and Biosecurity Directorate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Camelot Drive, Room 250, OTTAWA, ON K1A 0Y9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Ministerio de Agricultura Servicio Agricola y Ganadero, División de Semillas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Casilla 1167, Paseo Bulnes 140 – SANTIAGO DE CHILE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Ministry of Agriculture and Rural Development Plant Protection and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Inspection Services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P.O. BOX 78, BEIT-DAGAN 50250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D.P.V.C.T.R.F. Service de Controle des Semences et Plants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B.P. 1308 RABAT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Ministry of Primary Industries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''THE TERRACE'', P.O. BOX 2526, 6140 WELLINGTON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Ministry of Agriculture, Forestry and Water Management Plant Protection Directorate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Omladinskih brigada 1, 11070 Novi Beograd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Serbijas Zemkopības ministrija ir atļāvusi šādām iestādēm izdot Ekonomiskās sadarbības un attīstības organizācijas (</w:t>
            </w:r>
            <w:r w:rsidR="00000000" w:rsidRPr="00000000" w:rsidDel="00000000">
              <w:rPr>
                <w:i w:val="1"/>
                <w:rtl w:val="0"/>
              </w:rPr>
              <w:t xml:space="preserve">OECD</w:t>
            </w:r>
            <w:r w:rsidR="00000000" w:rsidRPr="00000000" w:rsidDel="00000000">
              <w:rPr>
                <w:rtl w:val="0"/>
              </w:rPr>
              <w:t xml:space="preserve">) sertifikātus: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National Laboratory for Seed Testing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Maize Reserch Institute "Zemun Polje"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Slobodana Bajica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11080 ZEMUN, BEOGRAD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Ministry of Agriculture and Rural Affairs, Variety Registration and Seed Certification Centre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Gayret mah. Fatih Sultan Mehmet Bulvari No:62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P.O. BOX: 30, 06172 Yenimahalle/ANKARA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USDA – Agricultural Marketing Service Seed Regulatory and Testing Branch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 Summit Crossing, Suite C, GASTONIA NC 28054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Urugvaja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Instituto Nacional de Semillas (INASE)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Cno. Bertolotti s/n y Ruta 8 km 29, 91001 PANDO – CANELONES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Dienvidāfrika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National Department of Agriculture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C/O S.A.N.S.O.R.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Lynnwood Ridge, P.O. BOX 72981, 0040 PRETORIA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– tikai kukurūza un sorgo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Ministry of Agriculture, Livestock and Food Supply Esplanada dos Ministérios,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bloco D 70.043-900 BRASILIA-DF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National Agency for Food Safety</w:t>
            </w:r>
            <w:r w:rsidR="00000000" w:rsidRPr="00000000" w:rsidDel="00000000">
              <w:rPr>
                <w:rtl w:val="0"/>
              </w:rPr>
              <w:t xml:space="preserve"> (ANSA),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str. Mihail Kogălniceanu 63, MD-2009, CHISINAU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Ministry of Agrarian Policy and Food of Ukraine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Khreshchatyk str., 24, 01001, KYIV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Apvienotā Karaliste**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Department for Environment, Food &amp; Rural Affairs </w:t>
            </w:r>
            <w:r w:rsidR="00000000" w:rsidRPr="00000000" w:rsidDel="00000000">
              <w:rPr>
                <w:rtl w:val="0"/>
              </w:rPr>
              <w:t xml:space="preserve">(DEFRA)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Eastbrook, Shaftesbury Road, Cambridge CB2 8DU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Bolīvija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Ministry of Rural Development and Land Bolivia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Av. Camacho entre calles Loaya y Bueno N°1471, LA PAZ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– tikai kukurūza un sorgo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augi un šķiedraugi – tikai saulespuķes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Neattiecas uz tām lopbarības augu sugām, kuras ir minētas normatīvajos aktos par lopbarības augu sēklaudzēšanu un sēklu tirdzniecību un kurām ir paredzēti izņēmumi sēklu tirdzniecībā.</w:t>
      </w:r>
      <w:r>
        <w:tab/>
      </w:r>
      <w:r>
        <w:br/>
      </w:r>
      <w:r w:rsidR="00000000" w:rsidRPr="00000000" w:rsidDel="00000000">
        <w:rPr>
          <w:rtl w:val="0"/>
        </w:rPr>
        <w:t xml:space="preserve">** Saskaņā ar Līgumu par Lielbritānijas un Ziemeļīrijas Apvienotās Karalistes izstāšanos no Eiropas Savienības un Eiropas Atomenerģijas kopienas un jo īpaši Protokola par Īriju/Ziemeļīriju 5. panta 4. punktu, to lasot saistībā ar minētā protokola 2. pielikumu, šajā pielikumā atsauces uz Apvienoto Karalisti neietver Ziemeļīriju."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22-TA-1897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22-TA-1897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