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"Modernizācijas fonda finansēto projektu atklāta konkursa "Atjaunīgo energoresursu izmantošanas veicināšana daudzdzīvokļu ēkās, valsts un pašvaldību ēkās un energokopienās" 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24-TA-2826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