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9.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1.7. lēmums par inženierbūves konservāciju (izdevējs, datums, numurs).</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restaurācija, nojaukšana vai konservācija);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līnijveida inženierbūves platums (m) (neattiecas uz ārējiem inženiertīkliem);</w:t>
      </w:r>
      <w:r>
        <w:tab/>
      </w:r>
      <w:r>
        <w:br/>
      </w:r>
      <w:r>
        <w:tab/>
      </w:r>
      <w:r>
        <w:br/>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2.8. sezonas inženierbūve un plānotais ekspluatācijas laiks;</w:t>
      </w:r>
      <w:r>
        <w:tab/>
      </w:r>
      <w:r>
        <w:br/>
      </w:r>
      <w:r>
        <w:tab/>
      </w:r>
      <w:r>
        <w:br/>
      </w:r>
      <w:r w:rsidR="00000000" w:rsidRPr="00000000" w:rsidDel="00000000">
        <w:rPr>
          <w:rtl w:val="0"/>
        </w:rPr>
        <w:t xml:space="preserve">2.9. īslaicīgas lietošanas inženierbūve un plānotais ekspluatācijas laiks.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1.7. apakšpunktā minētās ziņas norāda inženierbūves konservācijas gadījumā.</w:t>
      </w:r>
      <w:r>
        <w:tab/>
      </w:r>
      <w:r>
        <w:br/>
      </w:r>
      <w:r>
        <w:tab/>
      </w:r>
      <w:r>
        <w:br/>
      </w:r>
      <w:r w:rsidR="00000000" w:rsidRPr="00000000" w:rsidDel="00000000">
        <w:rPr>
          <w:rtl w:val="0"/>
        </w:rPr>
        <w:t xml:space="preserve">6.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7.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8. Ja inženierbūve ir nojaukta, paskaidrojuma raksta I daļas 2.6., 2.7.1., 2.7.2., 2.7.3. un 2.7.4. apakšpunktā minētās ziņas par objektu nenorāda.</w:t>
      </w:r>
      <w:r>
        <w:tab/>
      </w:r>
      <w:r>
        <w:br/>
      </w:r>
      <w:r>
        <w:tab/>
      </w:r>
      <w:r>
        <w:br/>
      </w:r>
      <w:r w:rsidR="00000000" w:rsidRPr="00000000" w:rsidDel="00000000">
        <w:rPr>
          <w:rtl w:val="0"/>
        </w:rPr>
        <w:t xml:space="preserve">9. Inženierbūves konservācijas gadījumā paskaidrojuma raksta I daļas 2.6., 2.7.5. un 2.7.6. apakšpunktā minētās ziņas par objektu nenorāda.</w:t>
      </w:r>
      <w:r>
        <w:tab/>
      </w:r>
      <w:r>
        <w:br/>
      </w:r>
      <w:r>
        <w:tab/>
      </w:r>
      <w:r>
        <w:br/>
      </w:r>
      <w:r w:rsidR="00000000" w:rsidRPr="00000000" w:rsidDel="00000000">
        <w:rPr>
          <w:rtl w:val="0"/>
        </w:rPr>
        <w:t xml:space="preserve">10.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11. Paskaidrojuma raksta I daļas 2.8. un 2.9. apakšpunktā minētās ziņas par objektu norāda, ja inženierbūvei ir terminēts ekspluatācijas laiks.</w:t>
      </w:r>
      <w:r>
        <w:tab/>
      </w:r>
      <w:r>
        <w:br/>
      </w:r>
      <w:r>
        <w:tab/>
      </w:r>
      <w:r>
        <w:br/>
      </w:r>
      <w:r w:rsidR="00000000" w:rsidRPr="00000000" w:rsidDel="00000000">
        <w:rPr>
          <w:rtl w:val="0"/>
        </w:rPr>
        <w:t xml:space="preserve">12. Paskaidrojuma raksta I daļas 3. punktā norāda, vai būvniecības iecere tiks īstenota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13.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14.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25-TA-1803</w:t>
    </w:r>
    <w:r>
      <w:br/>
    </w:r>
    <w:r w:rsidR="00000000" w:rsidRPr="00000000" w:rsidDel="00000000">
      <w:rPr>
        <w:rtl w:val="0"/>
      </w:rPr>
      <w:t xml:space="preserve">Izdrukāts 29.07.2026. 23.13 - 2.0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25-TA-1803</w:t>
    </w:r>
    <w:r>
      <w:br/>
    </w:r>
    <w:r w:rsidR="00000000" w:rsidRPr="00000000" w:rsidDel="00000000">
      <w:rPr>
        <w:rtl w:val="0"/>
      </w:rPr>
      <w:t xml:space="preserve">Izdrukāts 29.07.2026. 23.13 - 2.0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noteikumu_konsolidētā_versija_p1_25-TA-1803.docx</dc:title>
</cp:coreProperties>
</file>

<file path=docProps/custom.xml><?xml version="1.0" encoding="utf-8"?>
<Properties xmlns="http://schemas.openxmlformats.org/officeDocument/2006/custom-properties" xmlns:vt="http://schemas.openxmlformats.org/officeDocument/2006/docPropsVTypes"/>
</file>