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147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11. martā (prot. Nr. 10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7. novembra noteikumos Nr. 635 "Elektroenerģijas tirdzniecības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Elektroenerģijas tirgus likuma 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w:t>
      </w:r>
      <w:r w:rsidR="00000000" w:rsidRPr="00000000" w:rsidDel="00000000">
        <w:rPr>
          <w:rStyle w:val="paragraph"/>
          <w:i w:val="1"/>
          <w:rtl w:val="0"/>
        </w:rPr>
        <w:t xml:space="preserve"> piekto daļu, </w:t>
      </w:r>
      <w:r w:rsidR="00000000" w:rsidRPr="00000000" w:rsidDel="00000000">
        <w:rPr>
          <w:rStyle w:val="paragraph"/>
          <w:i w:val="1"/>
          <w:rtl w:val="0"/>
        </w:rPr>
        <w:t xml:space="preserve">30.</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w:t>
      </w:r>
      <w:r w:rsidR="00000000" w:rsidRPr="00000000" w:rsidDel="00000000">
        <w:rPr>
          <w:rStyle w:val="paragraph"/>
          <w:i w:val="1"/>
          <w:rtl w:val="0"/>
        </w:rPr>
        <w:t xml:space="preserve"> septīto daļu, 30.</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panta sesto un septīto daļu, </w:t>
      </w:r>
      <w:r w:rsidR="00000000" w:rsidRPr="00000000" w:rsidDel="00000000">
        <w:rPr>
          <w:rStyle w:val="paragraph"/>
          <w:i w:val="1"/>
          <w:rtl w:val="0"/>
        </w:rPr>
        <w:t xml:space="preserve">32. panta</w:t>
      </w:r>
      <w:r w:rsidR="00000000" w:rsidRPr="00000000" w:rsidDel="00000000">
        <w:rPr>
          <w:rStyle w:val="paragraph"/>
          <w:i w:val="1"/>
          <w:rtl w:val="0"/>
        </w:rPr>
        <w:t xml:space="preserve"> trešo un piekto daļu, </w:t>
      </w:r>
      <w:r w:rsidR="00000000" w:rsidRPr="00000000" w:rsidDel="00000000">
        <w:rPr>
          <w:rStyle w:val="paragraph"/>
          <w:i w:val="1"/>
          <w:rtl w:val="0"/>
        </w:rPr>
        <w:t xml:space="preserve">33. panta</w:t>
      </w:r>
      <w:r w:rsidR="00000000" w:rsidRPr="00000000" w:rsidDel="00000000">
        <w:rPr>
          <w:rStyle w:val="paragraph"/>
          <w:i w:val="1"/>
          <w:rtl w:val="0"/>
        </w:rPr>
        <w:t xml:space="preserve"> septīto daļu, </w:t>
      </w:r>
      <w:r w:rsidR="00000000" w:rsidRPr="00000000" w:rsidDel="00000000">
        <w:rPr>
          <w:rStyle w:val="paragraph"/>
          <w:i w:val="1"/>
          <w:rtl w:val="0"/>
        </w:rPr>
        <w:t xml:space="preserve">34. panta</w:t>
      </w:r>
      <w:r w:rsidR="00000000" w:rsidRPr="00000000" w:rsidDel="00000000">
        <w:rPr>
          <w:rStyle w:val="paragraph"/>
          <w:i w:val="1"/>
          <w:rtl w:val="0"/>
        </w:rPr>
        <w:t xml:space="preserve"> trešo daļu, </w:t>
      </w:r>
      <w:r w:rsidR="00000000" w:rsidRPr="00000000" w:rsidDel="00000000">
        <w:rPr>
          <w:rStyle w:val="paragraph"/>
          <w:i w:val="1"/>
          <w:rtl w:val="0"/>
        </w:rPr>
        <w:t xml:space="preserve">35. panta</w:t>
      </w:r>
      <w:r w:rsidR="00000000" w:rsidRPr="00000000" w:rsidDel="00000000">
        <w:rPr>
          <w:rStyle w:val="paragraph"/>
          <w:i w:val="1"/>
          <w:rtl w:val="0"/>
        </w:rPr>
        <w:t xml:space="preserve"> otro daļu, </w:t>
      </w:r>
      <w:r w:rsidR="00000000" w:rsidRPr="00000000" w:rsidDel="00000000">
        <w:rPr>
          <w:rStyle w:val="paragraph"/>
          <w:i w:val="1"/>
          <w:rtl w:val="0"/>
        </w:rPr>
        <w:t xml:space="preserve">37.</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w:t>
      </w:r>
      <w:r w:rsidR="00000000" w:rsidRPr="00000000" w:rsidDel="00000000">
        <w:rPr>
          <w:rStyle w:val="paragraph"/>
          <w:i w:val="1"/>
          <w:rtl w:val="0"/>
        </w:rPr>
        <w:t xml:space="preserve"> desmito daļu, pārejas noteikumu </w:t>
      </w:r>
      <w:r w:rsidR="00000000" w:rsidRPr="00000000" w:rsidDel="00000000">
        <w:rPr>
          <w:rStyle w:val="paragraph"/>
          <w:i w:val="1"/>
          <w:rtl w:val="0"/>
        </w:rPr>
        <w:t xml:space="preserve">99.</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punktu</w:t>
      </w:r>
      <w:r w:rsidR="00000000" w:rsidRPr="00000000" w:rsidDel="00000000">
        <w:rPr>
          <w:rStyle w:val="paragraph"/>
          <w:i w:val="1"/>
          <w:rtl w:val="0"/>
        </w:rPr>
        <w:t xml:space="preserve"> un </w:t>
      </w:r>
      <w:r w:rsidR="00000000" w:rsidRPr="00000000" w:rsidDel="00000000">
        <w:rPr>
          <w:rStyle w:val="paragraph"/>
          <w:i w:val="1"/>
          <w:rtl w:val="0"/>
        </w:rPr>
        <w:t xml:space="preserve">likuma "Par sabiedrisko pakalpojumu regulatoriem" 22. panta</w:t>
      </w:r>
      <w:r w:rsidR="00000000" w:rsidRPr="00000000" w:rsidDel="00000000">
        <w:rPr>
          <w:rStyle w:val="paragraph"/>
          <w:i w:val="1"/>
          <w:rtl w:val="0"/>
        </w:rPr>
        <w:t xml:space="preserve">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7. novembra noteikumos Nr. 635 "Elektroenerģijas tirdzniecības un lietošanas noteikumi" (Latvijas Vēstnesis, 2023, 218. nr.; 2024, 27., 108., 114., 237.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156.1.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"156.1. sistēmas operators par sniegtajiem sistēmas pakalpojumiem un tirgotājs par lietotājiem piegādāto elektroenerģiju līdz kārtējā kalendāra mēneša divdesmitajam datumam aprēķina, sagatavo un iesniedz Enerģētikas un vides aģentūrā valsts kompensācijas apmēra aprēķinu par iepriekšējo kalendāra mēnesi un tam atbilstošu rēķinu (ieskaitot pievienotās vērtības nodokli);".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156.2.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"156.2. ja Enerģētikas un vides aģentūra konstatē kļūdas šo noteikumu 156.1. apakšpunktā minētajā aprēķinā, tā lūdz sistēmas operatoru vai tirgotāju piecu darbdienu laikā precizēt aprēķinu un atkārtoti iesniegt aprēķinu un tam atbilstošo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156.3.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"156.3. Enerģētikas un vides aģentūra līdz kārtējā kalendāra mēneša beigām izmaksā sistēmas operatoram un tirgotājam valsts kompensāciju (ieskaitot pievienotās vērtības nodokli) saskaņā ar šo noteikumu 156.1. apakšpunktā minēto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156.4.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"156.4. 12 kalendāra mēnešu laikā pēc tam, kad beidzies maksas samazinājuma piemērošanas periods, sistēmas operators un tirgotājs ar Enerģētikas un vides aģentūru veic galīgo savstarpējo norēķinu, ja konstatēta nepieciešamība veikt valsts kompensācijas maksājumu korekciju."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156.</w:t>
      </w:r>
      <w:r w:rsidR="00000000" w:rsidRPr="00000000" w:rsidDel="00000000">
        <w:rPr>
          <w:vertAlign w:val="superscript"/>
          <w:rtl w:val="0"/>
        </w:rPr>
        <w:t xml:space="preserve">1</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4. sistēmas operators ne biežāk kā četras reizes kalendāra gada laikā iesniedz Klimata un enerģētikas ministrijā un Enerģētikas un vides aģentūrā šo noteikumu 156.</w:t>
      </w:r>
      <w:r w:rsidR="00000000" w:rsidRPr="00000000" w:rsidDel="00000000">
        <w:rPr>
          <w:vertAlign w:val="superscript"/>
          <w:rtl w:val="0"/>
        </w:rPr>
        <w:t xml:space="preserve">1</w:t>
      </w:r>
      <w:r w:rsidR="00000000" w:rsidRPr="00000000" w:rsidDel="00000000">
        <w:rPr>
          <w:rtl w:val="0"/>
        </w:rPr>
        <w:t xml:space="preserve">3. apakšpunktā minēto regulatora atzinumu par pamatoto negūto ieņēmumu apmēru un tam atbilstošu sistēmas operatora rēķinu (ieskaitot pievienotās vērtības nodokli);".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156.</w:t>
      </w:r>
      <w:r w:rsidR="00000000" w:rsidRPr="00000000" w:rsidDel="00000000">
        <w:rPr>
          <w:vertAlign w:val="superscript"/>
          <w:rtl w:val="0"/>
        </w:rPr>
        <w:t xml:space="preserve">1</w:t>
      </w:r>
      <w:r w:rsidR="00000000" w:rsidRPr="00000000" w:rsidDel="00000000">
        <w:rPr>
          <w:rtl w:val="0"/>
        </w:rPr>
        <w:t xml:space="preserve">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5. Enerģētikas un vides aģentūra 60 kalendāra dienu laikā pēc atzinuma un rēķina saņemšanas izmaksā sistēmas operatoram valsts kompensāciju (ieskaitot pievienotās vērtības nodokli) saskaņā ar šo noteikumu 156.</w:t>
      </w:r>
      <w:r w:rsidR="00000000" w:rsidRPr="00000000" w:rsidDel="00000000">
        <w:rPr>
          <w:vertAlign w:val="superscript"/>
          <w:rtl w:val="0"/>
        </w:rPr>
        <w:t xml:space="preserve">1</w:t>
      </w:r>
      <w:r w:rsidR="00000000" w:rsidRPr="00000000" w:rsidDel="00000000">
        <w:rPr>
          <w:rtl w:val="0"/>
        </w:rPr>
        <w:t xml:space="preserve">4. apakšpunktā minēto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156.</w:t>
      </w:r>
      <w:r w:rsidR="00000000" w:rsidRPr="00000000" w:rsidDel="00000000">
        <w:rPr>
          <w:vertAlign w:val="superscript"/>
          <w:rtl w:val="0"/>
        </w:rPr>
        <w:t xml:space="preserve">1</w:t>
      </w:r>
      <w:r w:rsidR="00000000" w:rsidRPr="00000000" w:rsidDel="00000000">
        <w:rPr>
          <w:rtl w:val="0"/>
        </w:rPr>
        <w:t xml:space="preserve">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6. sistēmas operatoram ir tiesības iesniegt Klimata un enerģētikas ministrijā un Enerģētikas un vides aģentūrā aprēķinu par kārtējā kalendāra gada novembrī un decembrī plānotajiem Elektroenerģijas tirgus likuma pārejas noteikumu 109. punktā minētajiem pamatotajiem negūtajiem ieņēmumiem (turpmāk – avansa aprēķins) un tam atbilstošu sistēmas operatora avansa rēķinu (ieskaitot pievienotās vērtības nodokli);".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156.</w:t>
      </w:r>
      <w:r w:rsidR="00000000" w:rsidRPr="00000000" w:rsidDel="00000000">
        <w:rPr>
          <w:vertAlign w:val="superscript"/>
          <w:rtl w:val="0"/>
        </w:rPr>
        <w:t xml:space="preserve">1</w:t>
      </w:r>
      <w:r w:rsidR="00000000" w:rsidRPr="00000000" w:rsidDel="00000000">
        <w:rPr>
          <w:rtl w:val="0"/>
        </w:rPr>
        <w:t xml:space="preserve">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8. Enerģētikas un vides aģentūra 15 kalendāra dienu laikā pēc avansa aprēķina un avansa rēķina saņemšanas izmaksā sistēmas operatoram valsts kompensāciju (ieskaitot pievienotās vērtības nodokli);".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156.</w:t>
      </w:r>
      <w:r w:rsidR="00000000" w:rsidRPr="00000000" w:rsidDel="00000000">
        <w:rPr>
          <w:vertAlign w:val="superscript"/>
          <w:rtl w:val="0"/>
        </w:rPr>
        <w:t xml:space="preserve">1</w:t>
      </w:r>
      <w:r w:rsidR="00000000" w:rsidRPr="00000000" w:rsidDel="00000000">
        <w:rPr>
          <w:rtl w:val="0"/>
        </w:rPr>
        <w:t xml:space="preserve">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9. ja Enerģētikas un vides aģentūra konstatē kļūdas šo noteikumu 156.</w:t>
      </w:r>
      <w:r w:rsidR="00000000" w:rsidRPr="00000000" w:rsidDel="00000000">
        <w:rPr>
          <w:vertAlign w:val="superscript"/>
          <w:rtl w:val="0"/>
        </w:rPr>
        <w:t xml:space="preserve">1</w:t>
      </w:r>
      <w:r w:rsidR="00000000" w:rsidRPr="00000000" w:rsidDel="00000000">
        <w:rPr>
          <w:rtl w:val="0"/>
        </w:rPr>
        <w:t xml:space="preserve">8. apakšpunktā minētajā avansa aprēķinā vai avansa rēķinā, tā lūdz sistēmas operatoru piecu darbdienu laikā precizēt avansa aprēķinu vai avansa rēķinu un iesniegt to atkārtoti;".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156.</w:t>
      </w:r>
      <w:r w:rsidR="00000000" w:rsidRPr="00000000" w:rsidDel="00000000">
        <w:rPr>
          <w:vertAlign w:val="superscript"/>
          <w:rtl w:val="0"/>
        </w:rPr>
        <w:t xml:space="preserve">1</w:t>
      </w:r>
      <w:r w:rsidR="00000000" w:rsidRPr="00000000" w:rsidDel="00000000">
        <w:rPr>
          <w:rtl w:val="0"/>
        </w:rPr>
        <w:t xml:space="preserve">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10. ja sistēmas operators ir iesniedzis Klimata un enerģētikas ministrijā un Enerģētikas un vides aģentūrā šo noteikumu 156.</w:t>
      </w:r>
      <w:r w:rsidR="00000000" w:rsidRPr="00000000" w:rsidDel="00000000">
        <w:rPr>
          <w:vertAlign w:val="superscript"/>
          <w:rtl w:val="0"/>
        </w:rPr>
        <w:t xml:space="preserve">1</w:t>
      </w:r>
      <w:r w:rsidR="00000000" w:rsidRPr="00000000" w:rsidDel="00000000">
        <w:rPr>
          <w:rtl w:val="0"/>
        </w:rPr>
        <w:t xml:space="preserve">6. apakšpunktā minēto avansa aprēķinu un tam atbilstošu sistēmas operatora avansa rēķinu, tas šo noteikumu 156.</w:t>
      </w:r>
      <w:r w:rsidR="00000000" w:rsidRPr="00000000" w:rsidDel="00000000">
        <w:rPr>
          <w:vertAlign w:val="superscript"/>
          <w:rtl w:val="0"/>
        </w:rPr>
        <w:t xml:space="preserve">1</w:t>
      </w:r>
      <w:r w:rsidR="00000000" w:rsidRPr="00000000" w:rsidDel="00000000">
        <w:rPr>
          <w:rtl w:val="0"/>
        </w:rPr>
        <w:t xml:space="preserve">1. apakšpunktā minētajā aprēķinā ietver aprēķinu par iepriekšējā kalendāra gada novembrī un decembrī negūto ieņēmumu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156.</w:t>
      </w:r>
      <w:r w:rsidR="00000000" w:rsidRPr="00000000" w:rsidDel="00000000">
        <w:rPr>
          <w:vertAlign w:val="superscript"/>
          <w:rtl w:val="0"/>
        </w:rPr>
        <w:t xml:space="preserve">1</w:t>
      </w:r>
      <w:r w:rsidR="00000000" w:rsidRPr="00000000" w:rsidDel="00000000">
        <w:rPr>
          <w:rtl w:val="0"/>
        </w:rPr>
        <w:t xml:space="preserve">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rtl w:val="0"/>
        </w:rPr>
        <w:t xml:space="preserve">11. sistēmas operators un Enerģētikas un vides aģentūra līdz kārtējā kalendāra gada 30. jūnijam veic galīgo savstarpējo norēķinu par iepriekšējo kalendāra gadu, ja konstatēta nepieciešamība veikt valsts kompensācijas maksājumu korekciju."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156.</w:t>
      </w:r>
      <w:r w:rsidR="00000000" w:rsidRPr="00000000" w:rsidDel="00000000">
        <w:rPr>
          <w:vertAlign w:val="superscript"/>
          <w:rtl w:val="0"/>
        </w:rPr>
        <w:t xml:space="preserve">2</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2</w:t>
      </w:r>
      <w:r w:rsidR="00000000" w:rsidRPr="00000000" w:rsidDel="00000000">
        <w:rPr>
          <w:rtl w:val="0"/>
        </w:rPr>
        <w:t xml:space="preserve">1. sistēmas operators ne biežāk kā četras reizes kalendāra gada laikā aprēķina, sagatavo un iesniedz Klimata un enerģētikas ministrijā un Enerģētikas un vides aģentūrā šo noteikumu 150.</w:t>
      </w:r>
      <w:r w:rsidR="00000000" w:rsidRPr="00000000" w:rsidDel="00000000">
        <w:rPr>
          <w:vertAlign w:val="superscript"/>
          <w:rtl w:val="0"/>
        </w:rPr>
        <w:t xml:space="preserve">1</w:t>
      </w:r>
      <w:r w:rsidR="00000000" w:rsidRPr="00000000" w:rsidDel="00000000">
        <w:rPr>
          <w:rtl w:val="0"/>
        </w:rPr>
        <w:t xml:space="preserve"> punktā minētās valsts kompensācijas apmēra aprēķinu un tam atbilstošu rēķinu (ieskaitot pievienotās vērtības nodokli);".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156.</w:t>
      </w:r>
      <w:r w:rsidR="00000000" w:rsidRPr="00000000" w:rsidDel="00000000">
        <w:rPr>
          <w:vertAlign w:val="superscript"/>
          <w:rtl w:val="0"/>
        </w:rPr>
        <w:t xml:space="preserve">2</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2</w:t>
      </w:r>
      <w:r w:rsidR="00000000" w:rsidRPr="00000000" w:rsidDel="00000000">
        <w:rPr>
          <w:rtl w:val="0"/>
        </w:rPr>
        <w:t xml:space="preserve">2. ja Enerģētikas un vides aģentūra konstatē kļūdas šo noteikumu 156.</w:t>
      </w:r>
      <w:r w:rsidR="00000000" w:rsidRPr="00000000" w:rsidDel="00000000">
        <w:rPr>
          <w:vertAlign w:val="superscript"/>
          <w:rtl w:val="0"/>
        </w:rPr>
        <w:t xml:space="preserve">2</w:t>
      </w:r>
      <w:r w:rsidR="00000000" w:rsidRPr="00000000" w:rsidDel="00000000">
        <w:rPr>
          <w:rtl w:val="0"/>
        </w:rPr>
        <w:t xml:space="preserve">1. apakšpunktā minētajā aprēķinā, tā lūdz sistēmas operatoru piecu darbdienu laikā precizēt aprēķinu un atkārtoti iesniegt aprēķinu un tam atbilstošo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156.</w:t>
      </w:r>
      <w:r w:rsidR="00000000" w:rsidRPr="00000000" w:rsidDel="00000000">
        <w:rPr>
          <w:vertAlign w:val="superscript"/>
          <w:rtl w:val="0"/>
        </w:rPr>
        <w:t xml:space="preserve">2</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2</w:t>
      </w:r>
      <w:r w:rsidR="00000000" w:rsidRPr="00000000" w:rsidDel="00000000">
        <w:rPr>
          <w:rtl w:val="0"/>
        </w:rPr>
        <w:t xml:space="preserve">3. Enerģētikas un vides aģentūra 60 kalendāra dienu laikā pēc rēķina saņemšanas izmaksā sistēmas operatoram valsts kompensāciju (ieskaitot pievienotās vērtības nodokli)."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"157. Enerģētikas un vides aģentūrai ir tiesības pieprasīt no sistēmas operatora informāciju par lietotājiem sniegtajiem sistēmas pakalpojumiem, elektroenerģijas patēriņu un pieslēgumu tehniskajiem parametriem. Enerģētikas un vides aģentūrai ir tiesības pieprasīt no tirgotāja informāciju par lietotāju elektroenerģijas patēriņu, lietotājiem piemēroto elektroenerģijas cenu un citu informāciju, kas saistīta ar maksas samazinājuma piemērošanu."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158.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"158. Ja Enerģētikas un vides aģentūra konstatē neatbilstības sistēmas operatora vai tirgotāja rīcībā saistībā ar maksas samazinājuma piemērošanu, 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158.1. nosaka termiņu, līdz kuram sistēmas operatoram vai tirgotājam jānovērš konstatētās neatbilstības vai jāiesniedz papildu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158.2. ir tiesīga atlikt sistēmas operatora vai tirgotāja valsts kompensācijas rēķina apmaksu līdz konstatēto neatbilstību pilnīgai novēršanai;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158.3. ir tiesīga atteikt sistēmas operatora vai tirgotāja valsts kompensācijas rēķina apmaksu, ja konstatētās neatbilstības nav novērstas vai papildu informācija nav iesniegta noteiktajā 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163.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Publiskais tirgotājs par iepriekšējo ceturksni (attiecīgi līdz 31. janvārim, 30. aprīlim, 31. jūlijam un 31. oktobrim) iesniedz Klimata un enerģētikas ministrijā un Enerģētikas un vides aģentūrā šādu informāciju un aprēķinu: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163.1. informāciju par kopējām elektroenerģijas obligātā iepirkuma izmaksām vai ieņēmumiem attiecībā pret elektroenerģijas tirgus cenu par iepirkto elektroenerģiju;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163.2. informāciju par kopējo izmaksāto garantēto maksu par koģenerācijas stacijā uzstādīto elektrisko jaudu;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163.3. informāciju par balansēšanas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163.4. informāciju par obligātā iepirkuma administrēšanas izmaksām, tajā skaitā darbības izmaksām un faktiskajām neto finanšu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163.5. informāciju par ieņēmumiem no izcelsmes apliecinājumu pārdošanas;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163.6. informāciju par saņemto valsts budžeta dotāciju, lai segtu publiskā tirgotāja nesegtās izmaksas par iepriekšējo periodu;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163.7. informāciju par katrā norēķinu periodā no katra elektroenerģijas ražotāja iepirkto elektroenerģijas daudzumu kilovatstundās, tam izmaksāto finanšu līdzekļu summu un iepirkuma izmaksām vai ieņēmumiem attiecībā pret elektroenerģijas tirgus cenu, kā arī par katru koģenerācijas staciju, kurai piemērojama garantēta maksa par uzstādīto elektrisko jaudu, un tai izmaksāto finanšu līdzekļu summu;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163.8. aprēķinu par šo noteikumu 163.1., 163.2., 163.3., 163.4., 163.5. un 163.6. apakšpunktā uzskaitīto izmaksu un ieņēmumu starpību, ņemot vērā šo noteikumu 165.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164.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w:t>
      </w:r>
      <w:r w:rsidR="00000000" w:rsidRPr="00000000" w:rsidDel="00000000">
        <w:rPr>
          <w:vertAlign w:val="superscript"/>
          <w:rtl w:val="0"/>
        </w:rPr>
        <w:t xml:space="preserve">1</w:t>
      </w:r>
      <w:r w:rsidR="00000000" w:rsidRPr="00000000" w:rsidDel="00000000">
        <w:rPr>
          <w:rtl w:val="0"/>
        </w:rPr>
        <w:t xml:space="preserve"> Ja saskaņā ar šo noteikumu 163.8. apakšpunktā minēto aprēķinu attiecīgajam ceturksnim publiskā tirgotāja izmaksas no darbības elektroenerģijas obligātā iepirkuma sistēmas ietvaros pārsniedz ieņēmumus, bet izmaksu un ieņēmumu starpība (ieskaitot pievienotās vērtības nodokli) ir lielāka par valsts budžetā pieejamo finansējuma apmēru, šo noteikumu 164. punktā minēto rēķinu publiskais tirgotājs izraksta par summu (ieskaitot pievienotās vērtības nodokli), kas vienāda ar valsts budžetā pieejamo finansējuma apmēru, bet atlikušo izmaksu un ieņēmumu starpību publiskais tirgotājs ieskaita nākamā ceturkšņa nesegtajās izmaksās."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164.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w:t>
      </w:r>
      <w:r w:rsidR="00000000" w:rsidRPr="00000000" w:rsidDel="00000000">
        <w:rPr>
          <w:vertAlign w:val="superscript"/>
          <w:rtl w:val="0"/>
        </w:rPr>
        <w:t xml:space="preserve">2</w:t>
      </w:r>
      <w:r w:rsidR="00000000" w:rsidRPr="00000000" w:rsidDel="00000000">
        <w:rPr>
          <w:rtl w:val="0"/>
        </w:rPr>
        <w:t xml:space="preserve"> Ja saskaņā ar šo noteikumu 163.8. apakšpunktā minēto aprēķinu attiecīgajam ceturksnim publiskā tirgotāja izmaksas no darbības elektroenerģijas obligātā iepirkuma sistēmas ietvaros pārsniedz ieņēmumus, bet valsts budžetā attiecīgajā kalendāra gadā vairs nav pieejams finansējums publiskā tirgotāja izmaksu segšanai, publiskais tirgotājs neizraksta šo noteikumu 164. punktā minēto rēķinu, bet attiecīgā ceturkšņa izmaksu un ieņēmumu starpību ieskaita nākamā ceturkšņa izmaksās."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166.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"166. Enerģētikas un vides aģentūra 10 darbdienu laikā pēc šo noteikumu 163. punktā minētās informācijas un aprēķina saņemšanas izvērtē to un nekavējoties, bet ne vēlāk kā triju darbdienu laikā informē Klimata un enerģētikas ministriju un publisko tirgotāju par izvērtējuma rezultātu."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167.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"167. Enerģētikas un vides aģentūra, ja nepieciešams, pieprasa no publiskā tirgotāja papildu informāciju par obligātā iepirkuma administrēšanas procesu šo noteikumu 163. punktā minētā aprēķina pārbaudei un vienlaikus par to informē arī Klimata un enerģētikas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167.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vertAlign w:val="superscript"/>
          <w:rtl w:val="0"/>
        </w:rPr>
        <w:t xml:space="preserve">1</w:t>
      </w:r>
      <w:r w:rsidR="00000000" w:rsidRPr="00000000" w:rsidDel="00000000">
        <w:rPr>
          <w:rtl w:val="0"/>
        </w:rPr>
        <w:t xml:space="preserve"> Ja, veicot šo noteikumu 166. punktā minēto izvērtējumu, Enerģētikas un vides aģentūra nav konstatējusi kļūdas, neprecizitātes vai neatbilstības publiskā tirgotāja iesniegtajā informācijā un aprēķinā, Klimata un enerģētikas ministrija piecu darbdienu laikā pēc šo noteikumu 166. punktā minētā Enerģētikas un vides aģentūras izvērtējuma saņemšanas izmaksā publiskajam tirgotājam par attiecīgo ceturksni aprēķināto publiskā tirgotāja izmaksu pārsniegumu pār ieņēmumiem saskaņā ar šo noteikumu 164. punktā minēto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"168. Ja Enerģētikas un vides aģentūra konstatē kļūdas, neprecizitātes vai neatbilstības šo noteikumu 163. punktā minētajā publiskā tirgotāja iesniegtajā informācijā vai aprēķinā, tā vienlaikus ar šo noteikumu 166. punktā minēto izvērtējumu nosaka termiņu, kas nav mazāks par piecām darbdienām, līdz kuram publiskajam tirgotājam jānovērš konstatētās kļūdas, neprecizitātes vai neatbilstības vai jāiesniedz šo noteikumu 167. punktā minētā papildu informācija, tajā skaitā, ja nepieciešams, precizējot aprēķinu un tam atbilstošo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169.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 Enerģētikas un vides aģentūra piecu darbdienu laikā pēc šo noteikumu 168. punktā minētās publiskā tirgotāja precizētās informācijas un aprēķina saņemšanas izvērtē to un triju darbdienu laikā informē Klimata un enerģētikas ministriju un publisko tirgotāju par izvērtējuma rezultātu."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169.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vertAlign w:val="superscript"/>
          <w:rtl w:val="0"/>
        </w:rPr>
        <w:t xml:space="preserve">1</w:t>
      </w:r>
      <w:r w:rsidR="00000000" w:rsidRPr="00000000" w:rsidDel="00000000">
        <w:rPr>
          <w:rtl w:val="0"/>
        </w:rPr>
        <w:t xml:space="preserve"> Ja, veicot šo noteikumu 169. punktā minēto izvērtējumu, Enerģētikas un vides aģentūra nav konstatējusi kļūdas, neprecizitātes vai neatbilstības precizētajā publiskā tirgotāja iesniegtajā informācijā un aprēķinā, Klimata un enerģētikas ministrija piecu darbdienu laikā pēc šo noteikumu 169. punktā minētā Enerģētikas un vides aģentūras izvērtējuma saņemšanas izmaksā publiskajam tirgotājam par attiecīgo ceturksni aprēķināto publiskā tirgotāja izmaksu pārsniegumu pār ieņēmumiem saskaņā ar publiskā tirgotāja iesniegto rēķinu."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Papildināt ar 169.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vertAlign w:val="superscript"/>
          <w:rtl w:val="0"/>
        </w:rPr>
        <w:t xml:space="preserve">2</w:t>
      </w:r>
      <w:r w:rsidR="00000000" w:rsidRPr="00000000" w:rsidDel="00000000">
        <w:rPr>
          <w:rtl w:val="0"/>
        </w:rPr>
        <w:t xml:space="preserve"> Informāciju un aprēķinu par publiskā tirgotāja faktiskajām izmaksām un izmaksu pārsniegumu pār ieņēmumiem par laikposmu pēc 30. septembra, kā arī rēķinu, kura kopsumma nepārsniedz valsts budžetā pieejamo finansējuma apmēru, lai segtu izmaksas (ieskaitot pievienotās vērtības nodokli) no darbības elektroenerģijas obligātā iepirkuma sistēmas ietvaros, kas pārsniedz ieņēmumus, publiskajam tirgotājam ir tiesības iesniegt Enerģētikas un vides aģentūrā un Klimata un enerģētikas ministrijā arī kalendāra gada ceturtajā ceturksnī. Aprēķina izvērtēšana un rēķina apmaksa notiek saskaņā ar šīs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25-TA-57</w:t>
    </w:r>
    <w:r>
      <w:br/>
    </w:r>
    <w:r w:rsidR="00000000" w:rsidRPr="00000000" w:rsidDel="00000000">
      <w:rPr>
        <w:rtl w:val="0"/>
      </w:rPr>
      <w:t xml:space="preserve">Izdrukāts 29.07.2026. 23.43 - 1.0.VK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25-TA-57</w:t>
    </w:r>
    <w:r>
      <w:br/>
    </w:r>
    <w:r w:rsidR="00000000" w:rsidRPr="00000000" w:rsidDel="00000000">
      <w:rPr>
        <w:rtl w:val="0"/>
      </w:rPr>
      <w:t xml:space="preserve">Izdrukāts 29.07.2026. 23.43 - 1.0.VK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noteikumu_(grozījumu)_projekts_25-TA-57.docx</dc:title>
</cp:coreProperties>
</file>

<file path=docProps/custom.xml><?xml version="1.0" encoding="utf-8"?>
<Properties xmlns="http://schemas.openxmlformats.org/officeDocument/2006/custom-properties" xmlns:vt="http://schemas.openxmlformats.org/officeDocument/2006/docPropsVTypes"/>
</file>