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3. februāra noteikumos Nr. 59 "Valsts un Eiropas Savienības atbalsta piešķiršanas kārtība investīciju veicināšanai lauksaimniecībā""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22-TA-3446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