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iedzīvotāju ienākuma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2024.gadam un budžeta ietvaru 2024.,2025. un 2026.gadam" pavadošo likumprojektu paketē.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23-TA-2132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