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dzīvnieku līķu savākšanu, transportēšanu, pārstrādāšanu un likvidēšanu ______. gada 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"/>
        <w:gridCol w:w="4599"/>
        <w:gridCol w:w="-112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tblGridChange w:id="0">
          <w:tblGrid>
            <w:gridCol w:w="431"/>
            <w:gridCol w:w="4599"/>
            <w:gridCol w:w="-112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aizpildīšanas datums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līķa īpašnieks vai turētājs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identifikācijas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Novietnes reģistrācijas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Kategorija*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Skaits (gab.)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Svars (kg)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transportēšanu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Pārstrādes/izmantošanas/likvidēšanas veids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pārstrādi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mēne</w:t>
            </w:r>
            <w:r w:rsidR="00000000" w:rsidRPr="00000000" w:rsidDel="00000000">
              <w:rPr>
                <w:sz w:val="16"/>
                <w:rtl w:val="0"/>
              </w:rPr>
              <w:t xml:space="preserve">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(amats, vārds, uzvārds, paraksts, datums)***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 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