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 radiācijas drošību saistīto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 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radiācijas drošību saistītas būves vai tās daļas (valsts nozīmes jonizējošā starojuma objekta)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nepieciešams informēt sabiedrību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būves būvniecību, kurai piemēro ietekmes uz vidi novērtējuma procedūru atbilstoši likuma "Par ietekmes uz vidi novērtējumu" 4. panta pirmās daļas 1.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šajos noteikumos minēto būvju būvniecības procesa (izņemot būvdarbus un būvju pieņemšanu ekspluatācijā) kontroli un tiesiskumu, pildot </w:t>
      </w:r>
      <w:r w:rsidR="00000000" w:rsidRPr="00000000" w:rsidDel="00000000">
        <w:rPr>
          <w:rtl w:val="0"/>
        </w:rPr>
        <w:t xml:space="preserve">Būvniecības likuma</w:t>
      </w:r>
      <w:r w:rsidR="00000000" w:rsidRPr="00000000" w:rsidDel="00000000">
        <w:rPr>
          <w:rtl w:val="0"/>
        </w:rPr>
        <w:t xml:space="preserve"> 12. pantā noteiktās būvvaldes funkcijas, ir atbildīgs Valsts vides dienests (turpmāk – dienests), bet par būvdarbu kontroli un būvju pieņemšanu ekspluatācijā ir atbildīgs Būvniecības valsts kontroles birojs (turpmāk –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būvniecības ieceres dokumentāciju izstrādā būvkomersants, kurš reģistrēts būvkomersantu reģistrā un kuram ir tiesības piedāvāt atbilstošo pakalpojumu projektēšanas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veikšanai būvkomersantam atbilstoši normatīvajiem aktiem radiācijas drošības un kodoldrošības jomā nepieciešama licence darbībām ar jonizējošā starojuma avotiem.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 un tās izstrāde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vienojas ar būvprojekta izstrādātāju par attiecīgajai būvniecības iecerei nepieciešamās dokumentācijas izstrādi un noslēdz attiecīgu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būvniecības ieceres dokumentācijas izstrādes veic būvprojektēšanas sagatavošanas darbus. Līgumā par būvniecības ieceres dokumentācijas izstrādi norāda, kura no pusēm uzņemas tos 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Līgumam par būvniecības ieceres dokumentācijas izstrādi pievieno projektēšanas uzdevumu, kas ir līguma neatņemama sastāvdaļa. Projektēšanas uzdevumu sagatavo un paraksta būvniecības ierosinātājs un būvprojekta izstrādātājs.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Projektēšanas uzdevumā norāda projektējamās būves vai tajā veicamo izmaiņu raksturlielumus, to skaitā lietošanas, kā arī teritorijas plānojuma un inženiertīklu projektēšanas prasības. Ja nepieciešams, norāda īpašos nosacījumus (piemēram, vēlamās būvkonstrukcijas vai būvizstrādājumi, tehnoloģija, detalizācija). Ja būvi nojauc, projektēšanas uzdevumā norāda prasības nojaukšanai.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būvniecības iecere paredz objekta nodošanu ekspluatācijā pa būves kārtām, projektēšanas uzdevumā norāda katrā kārtā ietveramo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 radiācijas drošību un kodoldrošību reglamentējošo normatīvo aktu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 ierosinot jebkura veida būvniecību, būvniecības ieceres iesniegumam (1. pielikums) (turpmāk – būvniecības iesniegums)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Ierosinot būves jaunu būvniecību,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stāvu un jumta plānus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fasāžu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rasējumus, kuros norādītas būves kārtu robežas un secība,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Ierosinot būves novietošanu,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gatavā būvizstrādājuma tehnisko dokumentāciju un grafiskos dokumentus ar fasādes un stāvu plāniem,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rasējumus, norādot būves kārtu robežas un secību,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Ierosinot būves vai tās daļas atjaunošanu,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kuros parādītas plānotās izmaiņas un/vai uzlabojumi būvē, kā arī ēkas fasādē, ēkas vai tās daļas stāvos un telpās, ja atjaunošana ir paredzēta 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būves vai tās daļas pārbūvi,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skaidrojošo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 mainot būves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kuros parādītas plānotās izmaiņas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būves vai tās daļas konservāciju,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Ierosinot būves nojaukšanu,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mērogā (M 1:250; M 1:500 vai M 1:1000) uz derīga topogrāfiskā plāna, norādot tajā nojaucamo būvi un demontējamos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Būvprojektam minimālā sastāvā pievieno skaidrojošo aprakstu, norādot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apraksts un plānotais būvniecības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būvdarbu apjoms un veikšanas metode;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kārtu robežas un secība, ja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demontējamie inženiertīkli, ja šāda veida būvdarbi paredzēti;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būvniecības atkritumu (arī radioaktīvo atkritumu) apjoms un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vides pieejamības risinājumi, ja ir jānodrošina vides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aizsargājamo kultūras pieminekļu un to kultūrvēsturiskās vides pārveidojumi, ja būvniecības ieceri paredzēts realizēt kultūras pieminekļa aizsargjoslā.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 un būvatļaujas izdošana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vispārīgajos būvnoteikumos noteiktajā termiņā izvērtē būvniecības iesniegumu un šajos noteikumos norādītos dokumentus un pieņem lēmumu par būvatļaujas izsniegšanu vai atteikumu izsniegt būvatļauju. Dienests būvatļaujā ietver būvniecības iesnieguma 1.1.1., 1.1.2., 1.2., 1.3., 1.4., 2.1., 2.2., 2.3., 2.4., 2.6., 2.7.1., 2.7.2., 2.7.3. apakšpunktā, 3. un 5. punktā norādīto informāciju par būvniecības ieceri, kā arī būvatļaujas nosacījumus un to izpildes termiņus.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iesniedzamās būvprojekta daļas un citas ar būvprojekta detalizāciju saistītas prasības atbilstoši vietējās pašvaldības apbūves noteikumiem saskaņā ar Būvniecības likuma 15. panta piekto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par būvprojekta risinājumu saskaņošanu ar būves īpašnieku vai tiesisko valdītāju, ja šādas tiesības pielīgtas;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valsts un pašvaldību institūciju saskaņojumiem;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inženiertīklu īpašnieku saskaņojumiem attiecībā uz pieslēgumiem (atslēgumiem) un to šķērsojumiem;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normatīvajos aktos noteiktajos gadījumos pieprasītos dokumentus, licences, atļaujas vai saskaņojumus;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 MK 19.11.2019. noteikumiem Nr. 554; MK 07.12.2021.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Būvatļaujā nosacījumus iekļauj atbilstoši būvniecības iecerei. Ja paredzēta būves konservācija, dienests var neizvirzīt projektēšanas nosacījumus. 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jaunai būvniecībai vai pārbūvei saņemto būvatļauju būvniecības ierosinātājs Būvniecības likuma 14. panta septītajā daļā noteiktajā termiņā informē sabiedrību, izvietojot būvtāfeli (formātā, ne mazākā par A 1, no materiāla, kas ir izturīgs pret apkārtējās vides iedarbību) zemes gabalā, kurā atļauta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Būvtāfeli pilsētās un ciemos pavērš pret publisku vietu, bet ārpus pilsētām un ciemiem – pret autoceļu. Būvtāfelē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būves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Būvprojektu izstrādā tādā apjomā, kāds ir noteikts šajos noteikumos un nepieciešams būvniecības ieceres īstenošanai, kā arī norādīts būvatļaujā.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Būvprojektu var izstrādāt, piemērojot citu Eiropas Savienības dalībvalstu nacionālo standartu un būvnormatīvu tehniskās prasības, bet tie nedrīkst pazemināt būvei nacionālajos normatīvajos aktos noteiktās būtiskās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būvprojektam (izņemot būves nojaukšanas būvprojektu)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galveno lietošanas veidu atbilstoši būvju klasifikācijai (norādot klasifikācijas četrciparu kodu), kā arī norādīta vispārīga informācija par vides pieejamības risinājumiem;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ģenerālplāna rasējuma lapa atbilstošā vizuāli uztveramā mērogā (M 1:250; M 1:500 vai M 1:1000) uz topogrāfiskā plāna, ja plānota jauna būvniecība, novietošana vai pārbūve, izmainot būves apjomu;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savietotais projektējamo inženiertīklu plāns atbilstošā vizuāli uztveramā mērogā (M 1:250; M 1:500 vai M 1:1000) uz topogrāfiskā plāna, ja plānota inženiertīklu būvniecība vai izmaiņas tajā;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vertikālais plānojums, ja paredzētas izmaiņas teritorijas vertikālajā plānojumā;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labiekārtojuma un apstādījumu plāns, ja paredzēti labiekārtojumi vai apstādījumi;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būves vizuālo risinājumu un augstuma atzīmēm, ja būvei ir paredzēta virszemes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stāvu un jumta plāni ar būves un telpu izmēriem un telpu grupu lietošanas veidu eksplikāciju, kuru pievieno konkrētā stāva plānam;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fasādes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inženiertīkli (ūdensapgāde un kanalizācija; apkure, vēdināšana un gaisa kondicionēšana; elektroapgāde; siltumapgāde; gāzes apgāde; elektronisko sakaru tīkli) un to risinājumi (pieslēguma shēmas, specifikācijas, griezumi);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shēmas un aprēķini. Veicot pārbūvi, ja tiek likvidēts jonizējošā starojuma objekts, pievieno arī detalizētu objekta likvidēšanas plānu;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radiācijas drošības un kodoldrošības pasākumi (tai skaitā arī vides radiācijas monitoringa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ugunsdrošības pasākumu pārskats: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būves ugunsdrošības raksturlielumus;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(būvju izvietošana, ārējo inženiertīklu izbūve, ugunsdzēsības un glābšanas darbu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būvju īpatnības);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 pret sprādzieniem, ja būve paredzēta sprādzienbīstamas vielas transportēšanai, ražošanai, apstrādei vai ieguvei;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izvietojums, shēmas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tehniskie noteikumi vai apraksti;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aprakstu kopsavilkums;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Būvju nojaukšanas būvprojektam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informācija par būves nojaukšanas metodi, demontējamiem inženiertīkliem, būvniecībā radušos atkritumu apsaimniekošanu, to apjomu un pārstrādes vai apglabāšanas vietu;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plāns, ja paredzēts labiekārtot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ēkas, ceļu un inženiertīklu esošā situācija;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aizsardzības plāns, kurā ietver arī radiācijas drošības un kodoldrošības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būvdarbu kopējā ilguma pamatojumu un svarīgākos vides aizsardzības pasākumus un ieteikumus kvalitātes kontroles nodrošināšanai un organizēšanai būvlaukumā.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būves, pagaidu būves, pastāvīgos un pagaidu ceļus, būvmašīnu (arī montāžas celtņu) izvietojumu un pārvietošanās ceļus, reperus un piesaistu asu nostiprināšanas vietas, inženiertīklus (elektroenerģijas, ūdens, siltuma un citu resursu inženiertīklus), norādot pastāvīgās un pagaidu pieslēgšanās vietas, kā arī materiālu un konstrukciju nokraušanas laukumus.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Izstrādājot darbu organizācijas projektu ekspluatācijā esošas būves pārbūvei vai atjaunošanai, kas jāveic, nepārtraucot būves pamatfunkciju izpildi, darbu organizēšanas projektā papildus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būves pamatfunkciju izpildi, un kādi darbi, kādā secībā un kādos termiņos veicami paredzēto pamatfunkciju izpildes pārtraukumos;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būves pamatfunkciju izpildi un būvdarbu veikšanu;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izmantošanas pieļaujamību būvdarbu laikā, izmantošanas nosacījumus un aprēķinus par būvmateriālu pieļaujamo svaru un montāžas slodzi uz nesošajām konstrukcijām.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atkāpes no tehniskajām prasībām un to saskaņošana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Saskaņošanu veic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 </w:t>
      </w:r>
      <w:r w:rsidR="00000000" w:rsidRPr="00000000" w:rsidDel="00000000">
        <w:rPr>
          <w:rStyle w:val="paragraph"/>
          <w:i w:val="1"/>
          <w:rtl w:val="0"/>
        </w:rPr>
        <w:t xml:space="preserve">MK 07.12.2021. noteikumiem Nr. 789</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Būvprojekta (izņemot nojaukšanas būvprojektu) ekspertīzi veic: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inženierrisinājumu daļai;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ekonomiskajai daļai,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ugunsdrošības pasākumu pārskatam, kā arī citu būvprojekta sadaļu ugunsdrošības risinājumiem.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ir strīds.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14. punktā minētās personas). Būvprojektu iesniedz dienestā būvatļaujas projektēšanas nosacījumu izpildes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izvērtē izstrādātā būvprojekta atbilstību būvatļaujā ietvertajiem projektēšanas nosacījumiem un normatīvajiem aktiem.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izpildīti visi projektēšanas nosacījumi, dienests vispārīgajos būvnoteikumos noteiktajā termiņā izdara būvniecības informācijas sistēmā atzīmi par projektēšanas nosacījumu izpildi.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dienests konstatē, ka nav izpildīti visi projektēšanas nosacījumi vai nav saņemti visi nepieciešamie saskaņojumi vai atļaujas, tas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Būvniecības ierosinātājs šo noteikumu 51.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būvatļaujā ietverto projektēšanas nosacījumu izpildes būvniecības ierosinātājs dienestā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Būvatļaujas būvdarbu uzsākšanas nosacījumu izpilde un būvdarbu veikšanas termiņš</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būvatļaujā iekļautie būvdarbu uzsākšanas nosacījumi ir izpildīti un būvniecības ierosinātājs ir iesniedzis visus būvatļaujā norādītos dokumentus un informāciju, dienests vispārīgajos būvnoteikumos noteiktajā termiņā: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dienestā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attiecīgu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būvvaldē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var pagarināt maksimālo būvdarbu veikšanas ilgumu pēc šo noteikumu </w:t>
      </w:r>
      <w:r w:rsidR="00000000" w:rsidRPr="00000000" w:rsidDel="00000000">
        <w:rPr>
          <w:rtl w:val="0"/>
        </w:rPr>
        <w:t xml:space="preserve">58.</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būve vai tās kārta (ja būvi paredzēts īstenot pa kārtām) nav nodota ekspluatācijā noteiktajā termiņā, būvatļauju pagarina uz būvniecības ierosinātāja pieprasīto laiku, ja dienestam būvniecības informācijas sistēmā ir pieejama aktuāla ēkas kadastrālās uzmērīšanas lieta un dienestā ir iesniegts izpildmērījuma plāns par būves novietojuma pārbaudi, kā arī atbilstoša attiecīgā būvdarbu veicēja civiltiesiskās atbildības obligātās apdrošināšanas polises kopija. Ja būve minētajā termiņā netiek nodota ekspluatācijā un ir mainījušies faktiskie vai tiesiskie apstākļi, uz kuru pamata tika uzsākta būvniecība, dienests var pieņemt lēmumu par pašvaldības teritorijas plānojumam neatbilstošas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Būvdarbus sagatavo un izpilda būvdarbu veicējs.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noslēgtais būvdarbu līgums,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Būvniecības ierosinātājs saņem ar būvdarbu veikšanu saistītās atļaujas un pirms būvdarbu uzsākšanas: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būvdarbu veicējam tam nepieciešamo būvniecības ieceres dokumentāciju, izņemot gadījumu, ja attiecīgā informācija un dati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dienests būvniecības informācijas sistēmā izdarījis atzīmi par būvdarbu uzsākšanas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veicējs, saņemot būvprojektu, pārliecinās par detalizētāku papildu rasējumu nepieciešamību. Detalizētākus rasējumus var izstrādāt arī būvdarbu gaitā, un tos saskaņo ar būvprojekta izstrādātāju un būvniecības ierosinātāju.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Galveno būvasu nospraušanas aktu būvniecības ierosinātājs iesniedz birojā septiņu dienu laikā, skaitot no akta parakstīšanas dienas. Kad nospraustas galvenās būvasis, bet būvdarbi vēl nav uzsākti, galvenais būvdarbu veicējs veic nepieciešamos pasākumus, lai būvniecības ieceres teritoriju aizsargātu pret nelabvēlīgām dabas un ģeoloģiskām parādībām (piemēram, applūšanu, noslīdeņiem), kas norādītas šo noteikumu </w:t>
      </w:r>
      <w:r w:rsidR="00000000" w:rsidRPr="00000000" w:rsidDel="00000000">
        <w:rPr>
          <w:rtl w:val="0"/>
        </w:rPr>
        <w:t xml:space="preserve">70.</w:t>
      </w:r>
      <w:r w:rsidR="00000000" w:rsidRPr="00000000" w:rsidDel="00000000">
        <w:rPr>
          <w:rtl w:val="0"/>
        </w:rPr>
        <w:t xml:space="preserve"> punktā minētajā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 Minētos pasākumus darbu veikšanas projektā saskaņo ar skarto inženiertīklu un ēku īpašniekiem.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Būvdarbus organizē un veic saskaņā ar būvprojektu un tā sastāvā esošo darbu organizēšanas projektu, kā arī darbu veikšanas projektu.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galvenais būvdarbu veicējs, bet atsevišķiem un speciāliem darbu veidiem – atsevišķu būvdarbu veicēji. Izstrādājot darbu veikšanas projektu, ievēro darbu organizēšanas projektā vai darbu organizēšanas shēmā norādīto.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būves, ceļu un inženiertīklu esošā situācija;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(ietverot arī radiācijas drošības un kodoldrošības prasības), drošības tehnikas, ražošanas higiēnas un ugunsdrošības pasākumu tehniskos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Darbu veikšanas projektu tādai ekspluatācijā esošas būves atjaunošanai vai pārbūvei, kas jāveic, nepārtraucot būves ekspluatāciju, izstrādā, ievērojot būvniecības ieceres dokumentācijā iekļauto skaidrojošo aprakstu vai darbu organizēšanas projektu, kā arī ievērojot šo būvju īpašnieku vai lietotāju noteikumus un situāciju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Būves konservācijas, atjaunošanas vai pārbūves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Būvdarbu vadītājs katru darbdienu veic ierakstus būvdarbu žurnālā, lai raksturotu faktisko situāciju būvlaukumā. Būvdarbu žurnālā izteiktie būvuzrauga un autoruzrauga iebildumi vai norādījumi ir uzskatāmi par izpildītiem, ja būvuzraugs vai autoruzraugs izdarījis attiecīgu atzīmi būvdarbu žurnālā. Ierakstus būvdarbu žurnālā par saviem veiktajiem darbiem veic arī atsevišķu būvdarbu veicēju būvdarbu vadītāji.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būvdarbu kvalitāti ir atbildīgs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būvizstrādājumu un konstrukciju, ierīču, mehānismu un līdzīgu iekārtu sākotnējo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Darbus, kuru pārbaude pēc pilnīgas būvdarbu pabeigšanas nav iespējama, pieņem uzreiz pēc to izpildes, sastādot segto darbu pieņemšanas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Pabeigtās nozīmīgās konstrukcijas un segtos 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segto darbu un ugunsdrošībai nozīmīgas inženiertehniskās sistēmas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segto darbu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segto darbu un nozīmīgo konstrukciju pieņemšanas aktam –būvizstrādājumu atbilstību apliecinošu dokumentāciju, tehnisko pasi, instrukciju vai cita veida kvalitāti apliecinošus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Nav pieļaujama būvdarbu turpināšana, ja būvdarbu veicēja pārstāvji un būvuzraugs (ja būvniecībai tiek veikta būvuzraudzība) nav būvniecības informācijas sistēmā izveidojuši un apstiprinājuši iepriekšējo segto darbu pieņemšanas aktu. Ja būvuzraugs vai autoruzraugs konstatē veikto darbu neatbilstību būvprojektam vai būvdarbu tehnoloģijas prasībām, turpmākie darbi jāpārtrauc un jāveic attiecīgs ieraksts būvdarbu žurnālā, norādot izpildes termiņu. Darbus drīkst turpināt tikai tad, kad visas šajā punktā minētās personas ir apstiprinājušas attiecīgo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būvdarbu gaitā veidojas pārtraukums, kura laikā iespējami ar aktu pieņemto segto darbu bojājumi, pirms būvdarbu atsākšanas veic atkārtotu iepriekš veikto segto darbu kvalitātes pārbaudi un sastāda attiecīgu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Būvniecības ierosinātājs būvdarbu kvalitātes kontrolei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Būvniecības ierosinātājs autoruzraudzības veikšanai vispārīgajos būvnoteikumos noteiktajos gadījumos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Birojs var pieprasīt pēc pamatu izbūves iesniegt pamatu izpildmērījuma plānu, ja rodas pamatotas šaubas, ka plānotais objekts tiek būvēts, pārsniedzot būvniecības ieceres dokumentācijā saskaņoto attālumu, kā arī strīda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 Dabas resursu patēriņam jābūt ekonomiski un sociāli pamatotam.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Konservējot, atjaunojot, pārbūvējot vai nojaucot būvi, ja iespējams, veic būvniecībā radušos atkritumu pārstrādi un reģenerāciju. Visus būvniecībā radušos atkritumus, kas klasificējami kā bīstamie atkritumi, apsaimnieko atbilstoši normatīvajiem aktiem par bīstamo atkritumu apsaimniekošanu, un radioaktīvos atkritumus apsaimnieko atbilstoši normatīvajiem aktiem par darbībām ar radioaktīvajiem atkritumiem un ar tiem saistītajiem materiāliem.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karjerus, izrakt dīķus, ierīkot drenāžu), ja minētie pasākumi paredzēti būvprojektā vai ja to nosaka ģeotehniskā kontrole (ģeotehniskie darbi, ko veic būvniecības gaitā, lai noskaidrotu būvprojekta atbilstību faktiskajiem ģeotehniskajiem datiem un, ja nepieciešams, koriģētu būvprojektu).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un veselībai vai var rasties bīstami bojājumi konstrukcijās.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dienestam un birojam. Šo noteikumu </w:t>
      </w:r>
      <w:r w:rsidR="00000000" w:rsidRPr="00000000" w:rsidDel="00000000">
        <w:rPr>
          <w:rtl w:val="0"/>
        </w:rPr>
        <w:t xml:space="preserve">96.</w:t>
      </w:r>
      <w:r w:rsidR="00000000" w:rsidRPr="00000000" w:rsidDel="00000000">
        <w:rPr>
          <w:rtl w:val="0"/>
        </w:rPr>
        <w:t xml:space="preserve"> punktā minētajā gadījumā pirms būvdarbu pārtraukšanas būvniecības ierosinātājs iesniedz saskaņošanai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iestāde, kas nav dienests, atbilstoši kompetencei ir apturējusi būvdarbus, iestāde par to nekavējoties paziņo dienestam.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Dienests sadarbībā ar biroju 30 dienu laikā pēc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punktā minētās informācijas saņemšanas apseko objektu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pēc objekta apsekošanas konstatēta būves konservācijas nepieciešamība un būvniecības ierosinātājs nav iesniedzis dienestā būves konservācijas darbu veikšanas projektu, dienests lēmumā par būves konservāciju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konstrukciju drošību, stabilitāti un neaizskaramību, kā arī, ja nepieciešams, būves konservācijas darbu veikšanas projekta apjomu);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Dienests 14 dienu laikā pēc 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w:t>
      </w:r>
      <w:r w:rsidR="00000000" w:rsidRPr="00000000" w:rsidDel="00000000">
        <w:rPr>
          <w:rtl w:val="0"/>
        </w:rPr>
        <w:t xml:space="preserve"> punktā minētā lēmuma izpildes būvniecības ierosinātājs atkārtoti iesniedz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Uz būves konservācijas darbiem ir attiecināmas būvdarbu veikšanas prasības, tai skaitā prasība par būvdarbu veicēja civiltiesiskās atbildības obligāto apdrošināšanu. Būvdarbu veicēja civiltiesiskā atbildība apdrošināma uz visu konservācijas darbu īstenošanas laiku.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Būvdarbi ir uzskatāmi par pārtrauktiem ar brīdi, kad dienests ir pieņēmis lēmumu par būvdarbu apturēšanu vai kad būvniecības ierosinātājs ir pabeidzis būves konservācijas darbus atbilstoši dienesta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būvniecības ierosinātājs neizpilda šo noteikumu prasības, dienests ir tiesīgs,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pēc būvdarbu pārtraukšanas vēlākā laikposmā dienests konstatē, ka būve var radīt bīstamību videi vai cilvēku dzīvībai un veselībai vai ka tai ir bīstami bojātas konstrukcijas, dienests pieņem lēmumu par būves konservāciju šajā nodaļā minētajā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pēc būvdarbu apturēšanas dienests vai birojs konstatē, ka nepieciešama būves konservācija, dienests pieņem lēmumu par būves konservāciju šajā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Būves pieņemšanu ekspluatācijā vai nojaukšanas darbu pieņemšanu ierosina būvniecības ierosinātājs. Pirms ierosināta būves pieņemšana ekspluatācijā, veic:</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ārējo inženiertīklu, horizontālās un vertikālās novietnes izpildmērījumus, norādot inženierbūves apjomus atbilstoši inženierbūves tipu apjoma rādītājiem, bet atjaunošanas vai pārbūves gadījumā izpildmērījumus veic, ja mainījusies situācija apvidū;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kadastrālo uzmērīšanu atbilstoši normatīvajam aktam par būvju kadastrālo uzmērīšanu, izņemot gadījumu, ja ēka ir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energoefektivitātes sertifikāciju, ja to nosaka normatīvie akti ēku energoefektivitātes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vai būves nojaukšanu, tās atbilstību tehniskajiem noteikumiem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būvniecības ierosinātāja rakstiska pieprasījuma 10 darbdienu laikā pēc pieprasījuma saņemšanas Valsts ugunsdzēsības un glābšanas dienests sniedz atzinumu par būves atbilstību ugunsdrošības prasībām, bet Veselības inspekcija – par atbilstību obligātajām higiēnas prasībām,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Ierosinot būves vai tās daļas pieņemšanu ekspluatācijā, būvniecības ierosinātājs iesniedz birojā apliecinājumu par būves vai tās daļas gatavību ekspluatācijai vai būves nojaukšanu (8. pielikums), kuram</w:t>
      </w:r>
      <w:r w:rsidR="00000000" w:rsidRPr="00000000" w:rsidDel="00000000">
        <w:rPr>
          <w:i w:val="1"/>
          <w:rtl w:val="0"/>
        </w:rPr>
        <w:t xml:space="preserve"> </w:t>
      </w:r>
      <w:r w:rsidR="00000000" w:rsidRPr="00000000" w:rsidDel="00000000">
        <w:rPr>
          <w:rtl w:val="0"/>
        </w:rPr>
        <w:t xml:space="preserve">pievieno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izmainītās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110. un 111. punktā minēto institūciju atzinumus;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izpildmērījumu plānu ar reljefa un būvju augstuma atzīmēm, izņemot gadījumu, ja būve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būvuzrauga pārskatu par būvuzraudzības plāna 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vai telpu grupas kadastrālās uzmērīšanas lietu, izņemot gadījumu, ja ēka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energoefektivitātes pagaidu sertifikātu, kas izdots saskaņā ar normatīvajiem aktiem ēku energoefektivitātes jomā (atjaunošanas vai pārbūves gadījumā – ja veikti energoefektivitātes pasākumi);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tehniskās apsekošanas atzinumu, ja veikta būves konservācija.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būves gatavību ekspluatācijai vai 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 MK 07.12.2021. noteikumiem Nr. 789)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Būvdarbus pieņem birojs. Birojs pieaicina piedalīties pieņemšanā dienesta amatpersonu.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birojam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Birojs novērtē būves vai tās daļas gatavību ekspluatācijai vai būves nojaukšanas un teritorijas sakārtošanas darbus, pamatojoties uz šo noteikumu 112. punktā minētajiem dokumentiem, būvniecības informācijas sistēmā pieejamo informāciju un dokumentiem (piemēram, būvdarbu žurnāls, pieņemšanas akti, atzinumi par būves vai tās daļas un inženiertīklu gatavību ekspluatācijai, ēkas energoefektivitātes pagaidu sertifikāts),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Birojam ir tiesības būves pieņemšanā vai būves nojaukšanas pieņemšanā pieaicināt būvuzraugu un būvprojekta izstrādātāju.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Birojs nav tiesīgs pieņemt būvi ekspluatācijā vai pieņemt būves nojaukšanu, ja kāda no šo noteikumu </w:t>
      </w:r>
      <w:r w:rsidR="00000000" w:rsidRPr="00000000" w:rsidDel="00000000">
        <w:rPr>
          <w:rtl w:val="0"/>
        </w:rPr>
        <w:t xml:space="preserve">110.</w:t>
      </w:r>
      <w:r w:rsidR="00000000" w:rsidRPr="00000000" w:rsidDel="00000000">
        <w:rPr>
          <w:rtl w:val="0"/>
        </w:rPr>
        <w:t xml:space="preserve"> vai </w:t>
      </w:r>
      <w:r w:rsidR="00000000" w:rsidRPr="00000000" w:rsidDel="00000000">
        <w:rPr>
          <w:rtl w:val="0"/>
        </w:rPr>
        <w:t xml:space="preserve">111.</w:t>
      </w:r>
      <w:r w:rsidR="00000000" w:rsidRPr="00000000" w:rsidDel="00000000">
        <w:rPr>
          <w:rtl w:val="0"/>
        </w:rPr>
        <w:t xml:space="preserve"> punktā minētajām institūcijām nav sniegusi pozitīvu atzinumu par būves gatavību pieņemšanai ekspluatācijā vai veikto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būvprojektā paredzētais, lai nodrošinātu vides pieejamību.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Pārbūvējamas vai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būvniecības informācijas sistēmā ir pieejami šo noteikumu 110.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būvvalde ietver apliecinājuma par būves gatavību ekspluatācijai vai 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Birojs 10 darbdienu laikā pēc tam, kad saņemts apliecinājums par būves gatavību ekspluatācijai vai būves nojaukšanu, saskaņojot ar būvniecības ierosinātāju būves vai būvlaukuma uzrādīšanas termiņu, pieņem veiktos būvdarbus un sastāda aktu vai, ja būve nojaukta, izdod izziņu par būves neesību vai pieņem lēmumu par konstatētajām atkāpēm. Izziņā par būves neesību būvvalde ietver apliecinājuma par būves gatavību ekspluatācijai vai būves nojaukšanu 1.1.1., 1.1.2., 1.2. un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būvprojektā paredzēts labiekārtot teritoriju, bet tas nav veikts, birojs var pieņemt būvi ekspluatācijā vai pieņemt būves nojaukšanas darbus, nosakot, ka teritorijas labiekārtošanas darbu pabeigšana atliekama uz laiku līdz 10 mēnešiem, bet ne ilgāk par nākamā gada 1. jūniju.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126.</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biroja būvinspektors.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Būve ir uzskatāma par pieņemtu ekspluatācijā pēc tam, kad ir izdots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Būve uzskatāma par nojauktu pēc tam, kad ir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birojs lēmumā par konstatētajām atkāpēm norāda konstatētās atkāpes un šo atkāpju novēršanas termiņu.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130.</w:t>
      </w:r>
      <w:r w:rsidR="00000000" w:rsidRPr="00000000" w:rsidDel="00000000">
        <w:rPr>
          <w:rtl w:val="0"/>
        </w:rPr>
        <w:t xml:space="preserve"> punktā minētajā lēmumā norādīto atkāpju novēršanas būvniecības ierosinātājs atkārtoti vēršas birojā, iesniedzot lēmumā norādītos dokumentus. Ja būvniecības ierosinātājs ir novērsis lēmumā norādītās atkāpes, birojs pieņem būvi ekspluatācijā, sastādot aktu, vai izdod izziņu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Būves īpašnieks vai, ja tāda nav, tiesiskais valdītājs atbilstoši Nekustamā īpašuma valsts kadastra likumam pēc inženierbūves pieņemšanas ekspluatācijā iesniedz Valsts zemes dienestā datu reģistrācijai vai aktualizācijai Nekustamā īpašuma valsts kadastra informācijas sistēmā aktu par inženierbūves pieņemšanu ekspluatācijā un izpildmērījuma plānu.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biroja arhīvā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789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četros eksemplāros vai elektroniski vienā eksemplārā. Trešo personu saskaņojumu var noformēt uz būvprojekta ģenerālplāna (uz topogrāfiskā plāna pamatnes izstrādāts projektējamās teritorijas vispārīgais plāns būvprojekta sastāvā ar būvju, labiekārtojuma elementu un inženiertīklu piesaisti zemes gabalam), arī saskaņojumu par atkāpēm no tehnisko noteikumu prasībām var izdarīt uz būvprojekta ģenerālplāna. Visus eksemplārus izskatīšanai iesniedz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dienestā būvdarbu uzsākšanas nosacījumu izpildei;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būvatļauju ar atzīmi par būvdarbu uzsākšanai izvirzīto nosacījumu izpildi un būvprojektu;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būvprojektā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(5., 6. un 7. pielikums), ko paraksta atbildīgais būvdarbu vadītājs, būvuzraugs (ja veikta būvuzraudzība) un autoruzraugs (ja to paredz autoruzraudzības līgums). Pieņemšanas aktam pievieno šo noteikumu 82.</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22-TA-979</w:t>
    </w:r>
    <w:r>
      <w:br/>
    </w:r>
    <w:r w:rsidR="00000000" w:rsidRPr="00000000" w:rsidDel="00000000">
      <w:rPr>
        <w:rtl w:val="0"/>
      </w:rPr>
      <w:t xml:space="preserve">Izdrukāts 30.07.2026. 00.09 - 1.0.VK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22-TA-979</w:t>
    </w:r>
    <w:r>
      <w:br/>
    </w:r>
    <w:r w:rsidR="00000000" w:rsidRPr="00000000" w:rsidDel="00000000">
      <w:rPr>
        <w:rtl w:val="0"/>
      </w:rPr>
      <w:t xml:space="preserve">Izdrukāts 30.07.2026. 00.09 - 1.0.VK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noteikumu_konsolidētā_versija_22-TA-979.docx</dc:title>
</cp:coreProperties>
</file>

<file path=docProps/custom.xml><?xml version="1.0" encoding="utf-8"?>
<Properties xmlns="http://schemas.openxmlformats.org/officeDocument/2006/custom-properties" xmlns:vt="http://schemas.openxmlformats.org/officeDocument/2006/docPropsVTypes"/>
</file>