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17.03.2026. noteikumu Nr. 133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būvprojekta 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Pienākumi, kurus pēc vienošanās ar atbildīgo būvdarbu vadītāju veic atbildīgā būvdarbu vadītāja vietnieks.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būvizstrādājumu, dabas resursu (atbilstoši Dabas resursu nodokļa likuma 1. pielikumam)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ražotājs. Ja tiek iegūti dabas resursi, – derīgo izrakteņu atradnes nosaukums, derīgo izrakteņu ieguves atļaujas vai licences izdevējs, numurs un tās izdošanas datums vai objekts, kurā iegūti dabas resursi;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Ikdienas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būvprojekta 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pieņemto būvdarbu saraksts (pozīciju izvēle no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