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334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7. jūnijā (prot. Nr. 30 16.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26. aprīļa noteikumos Nr. 265 "Valsts atbalsta piešķiršanas kārtība meža nozares attīstībai"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 panta 3.</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un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2016. gada 26. aprīļa noteikumos Nr. 265 "Valsts atbalsta piešķiršanas kārtība meža nozares attīstībai" (Latvijas Vēstnesis, 2016, 87. nr.; 2017, 41. nr.; 2018, 28., 201. nr.; 2019, 146. nr.; 2020, 107., 234. nr.; 2021, 116.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Atbalsta kopējais apmērs 2022. gadā ir 237 927 </w:t>
      </w:r>
      <w:r w:rsidR="00000000" w:rsidRPr="00000000" w:rsidDel="00000000">
        <w:rPr>
          <w:i w:val="1"/>
          <w:rtl w:val="0"/>
        </w:rPr>
        <w:t xml:space="preserve">euro</w:t>
      </w:r>
      <w:r w:rsidR="00000000" w:rsidRPr="00000000" w:rsidDel="00000000">
        <w:rPr>
          <w:rtl w:val="0"/>
        </w:rPr>
        <w:t xml:space="preserve">,</w:t>
      </w:r>
      <w:r w:rsidR="00000000" w:rsidRPr="00000000" w:rsidDel="00000000">
        <w:rPr>
          <w:i w:val="1"/>
          <w:rtl w:val="0"/>
        </w:rPr>
        <w:t xml:space="preserve"> </w:t>
      </w:r>
      <w:r w:rsidR="00000000" w:rsidRPr="00000000" w:rsidDel="00000000">
        <w:rPr>
          <w:rtl w:val="0"/>
        </w:rPr>
        <w:t xml:space="preserve">un to piešķir no Zemkopības ministrijas budžeta programmas 24.00.00 "Meža resursu ilgtspējības saglabāšana" apakšprogrammā 24.02.00 "Valsts atbalsta pasākumi meža nozarē" Meža attīstības fondam (turpmāk – fonds) paredzētajiem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"3.1.1. pasākumam "Meža dienas 2022" – 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3.1.2.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"3.1.2. meža nozares gada balvas "Zelta čiekurs" pasniegšanas informatīvajam un tehniskajam nodrošinājumam – 25 927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3.1.4.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"3.1.4. skolu jaunatnes izglītošanas pasākumam "Konkurss "Mežs Latvijas izaugsmei"" – 15 000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3.1.6.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"3.1.6. meža nozares gada balvu izgatavošanai – 12 000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3.2.1.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 "Meža bioloģiskās daudzveidības monitoringa komponentes pilnveide nacionālajā meža monitoringā" (īsteno Latvijas Valsts mežzinātnes institūts "Silava") – 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3.2.2.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"3.2.2. "Latvijai piemērotākā mežsaimniecības attīstības scenārija izvērtēšana iespējamā Eiropas līmeņa zemes izmantošanas, zemes izmantošanas maiņas un mežsaimniecības sektora siltumnīcefekta gāzu emisiju un piesaistes uzskaites regulējuma pārskatīšanā (tai skaitā tehnisko korekciju īstenošana 2022. gadam noteikto mērķu sasniegšanai)" (īsteno Latvijas Valsts mežzinātnes institūts "Silava") –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3.2.4.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"3.2.4. "Klimata scenāriju sociālekonomiskās ietekmes aprēķini" – 15 000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3.2.5.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"3.2.5. "Atbalsts Latvijas meža nozares interešu pamatojumam Eiropas Savienības bioloģiskās daudzveidības stratēģijas 2030 ieviešanai" –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Iesniegumu (1. pielikums), šo noteikumu 8. punktā minētos dokumentus, finanšu līdzekļu izlietojuma kopsavilkumu (2. pielikums), pārskatu par projekta uzdevumu izpildi (2.</w:t>
      </w:r>
      <w:r w:rsidR="00000000" w:rsidRPr="00000000" w:rsidDel="00000000">
        <w:rPr>
          <w:vertAlign w:val="superscript"/>
          <w:rtl w:val="0"/>
        </w:rPr>
        <w:t xml:space="preserve">1</w:t>
      </w:r>
      <w:r w:rsidR="00000000" w:rsidRPr="00000000" w:rsidDel="00000000">
        <w:rPr>
          <w:rtl w:val="0"/>
        </w:rPr>
        <w:t xml:space="preserve"> pielikums) (turpmāk – pārskats), šo noteikumu 3.2. apakšpunktā minētajiem izpētes projektiem paredzētos pētījumus, kā arī izmaksas pamatojošos darījumu un samaksu apliecinošos dokumentus iesniedz Lauku atbalsta dienesta (turpmāk – dienests) elektroniskajā pieteikšanās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 8.2.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Dienests 10 darbdienu laikā pēc iesnieguma vai pārskata iesniegšanas termiņa beigām: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 izskata iesnieguma atbilstību šo noteikumu 10. punktā minētajiem administratīvajiem vērtēšanas kritērijiem. Ja termiņā iesniegtie dokumenti neatbilst šo noteikumu  10.3., 10.4., 10.7., 10.8., 10.9., 10.11., 10.12., 10.13. un 10.14. apakšpunktā minētajiem administratīvajiem vērtēšanas kritērijiem, dienests pieprasa piecu dienu laikā precizēt informāciju vai novērst nepilnības;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izskata pārskata atbilstību projekta iesniegumam un šo noteikumu 10. punktā minētajiem administratīvajiem vērtēšanas kritērijiem. Ja termiņā iesniegtie pārskata dokumenti neatbilst projekta iesniegumam vai šo noteikumu 10.4., 10.7., 10.8., 10.9. un 10.10. apakšpunktā minētajiem administratīvajiem vērtēšanas kritērijiem, dienests pieprasa piecu dienu laikā precizēt informāciju vai novērst nepilnības;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 elektroniski nosūta fonda sekretariātam iesniegumu un šo noteikumu 8. punktā minētos dokumentus vai pārskatu, informējot fonda sekretariātu par iesnieguma vai pārskata atbilstību šo noteikumu 9.1. un 9.2. apakšpunktā minētajiem nosacījumiem un precizējumiem, ja tādi izdarīti."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 10.2.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10.11.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"10.11. projekta iesniedzējam projekta iesnieguma iesniegšanas brīdī nav nodokļu un valsts sociālās apdrošināšanas obligāto iemaksu parāda, kas kopsummā pārsniedz 1000 </w:t>
      </w:r>
      <w:r w:rsidR="00000000" w:rsidRPr="00000000" w:rsidDel="00000000">
        <w:rPr>
          <w:i w:val="1"/>
          <w:rtl w:val="0"/>
        </w:rPr>
        <w:t xml:space="preserve">euro</w:t>
      </w:r>
      <w:r w:rsidR="00000000" w:rsidRPr="00000000" w:rsidDel="00000000">
        <w:rPr>
          <w:rtl w:val="0"/>
        </w:rPr>
        <w:t xml:space="preserve">, vai, ja parāds kopsummā pārsniedz 1000 </w:t>
      </w:r>
      <w:r w:rsidR="00000000" w:rsidRPr="00000000" w:rsidDel="00000000">
        <w:rPr>
          <w:i w:val="1"/>
          <w:rtl w:val="0"/>
        </w:rPr>
        <w:t xml:space="preserve">euro</w:t>
      </w:r>
      <w:r w:rsidR="00000000" w:rsidRPr="00000000" w:rsidDel="00000000">
        <w:rPr>
          <w:rtl w:val="0"/>
        </w:rPr>
        <w:t xml:space="preserve">, ar Valsts ieņēmumu dienesta lēmumu nodokļu maksājumu termiņš ir pagarināts vai atlikts saskaņā ar likuma "Par nodokļiem un nodevām" 24.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10.13.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"10.13. uz izpētes projekta iesniedzēju nav attiecināts regulas Nr. 702/2014 1. panta 5. punktā noteiktais līdzekļu atgūšanas rīkojums;".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Fonda sekretariāts šo noteikumu 9.3. apakšpunktā minētos dokumentus apkopo un saskaņā ar normatīvajiem aktiem par fonda pārvaldīšanas kārtību iesniedz padomē."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Padomes pieaicināti Zemkopības ministrijas eksperti izvērtē šo noteikumu 3.1. un 3.2. apakšpunktā minētos projektus atbilstoši projektu iesniegumu vērtēšanas kritērijiem (3. un 4. pielikums) un šo projektu pārskatus."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 13.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Padome 20 dienu laikā pēc iesniegumu vai pārskatu iesniegšanas termiņa beigām, izvērtējot šo noteikumu 9.3. apakšpunktā minētos dokumentus un ņemot vērā ekspertu vērtējumu, pieņem lēmumu par atbalsta piešķiršanu vai par atteikumu piešķirt atbalstu un paziņo to dienestam."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Attiecināmas ir tādas izmaksas, kas saistītas ar projekta īstenošanu, nepieciešamas projekta mērķu sasniegšanai un pamatotas ar attaisnojošiem dokumentiem. Attiecināmas ir administratīvās izmaksas, kas tieši saistītas ar projekta vadību un koordināciju (piemēram, izdevumi par degvielu, sakaru pakalpojumiem, interneta pieslēgumu, biroja uzturēšanas izmaksas, grāmatvedības pakalpojumi, kancelejas preces u. c.), ja tās veido ne vairāk kā 10 procentu no attiecināmo izmaksu summas. Izpētes projektiem attiecināmās izmaksas ir Regulas Nr. 702/2014 31. pantā noteiktās attiecināmās izmaksas, kas pamatotas ar attaisnojošiem dokumentiem."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Dienests desmit darbdienu laikā pēc šo noteikumu 15. punktā minētā lēmuma saņemšanas paziņo pretendentam par atbalsta piešķiršanu vai par atteikumu piešķirt atbalstu, norādot atteikuma iemeslu."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20.1.1.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"20.1.1. pārskatam un finanšu līdzekļu izlietojuma kopsavilkumam – kārtējā gada 15. novembris;".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24.2.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"24.2. pēc projekta īstenošanas izpētes projekta pētījumu līdz nākamā gada 1. februārim ievieto Latvijas Lauksaimniecības universitātes zinātnisko pētījumu datubāzē un publicē savā tīmekļvietnē, kā arī nodrošina projekta rezultātu pieejamību bez maksas piecu gadu laikā no to publicēšanas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25.2.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"25.2. desmit darbdienu laikā pēc padomes lēmuma saņemšanas izmaksā projekta īstenotājam avansu;".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25.3.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"25.3. desmit darbdienu laikā pēc padomes lēmuma saņemšanas par pārskata apstiprināšanu veic norēķinu ar projekta īstenotāju;".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pienākumu izpildītājs ‒ 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Reirs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Gerhards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22-TA-540</w:t>
    </w:r>
    <w:r>
      <w:br/>
    </w:r>
    <w:r w:rsidR="00000000" w:rsidRPr="00000000" w:rsidDel="00000000">
      <w:rPr>
        <w:rtl w:val="0"/>
      </w:rPr>
      <w:t xml:space="preserve">Izdrukāts 29.07.2026. 23.59 - 1.0.VK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22-TA-540</w:t>
    </w:r>
    <w:r>
      <w:br/>
    </w:r>
    <w:r w:rsidR="00000000" w:rsidRPr="00000000" w:rsidDel="00000000">
      <w:rPr>
        <w:rtl w:val="0"/>
      </w:rPr>
      <w:t xml:space="preserve">Izdrukāts 29.07.2026. 23.59 - 1.0.VK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noteikumu_(grozījumu)_projekts_22-TA-540.docx</dc:title>
</cp:coreProperties>
</file>

<file path=docProps/custom.xml><?xml version="1.0" encoding="utf-8"?>
<Properties xmlns="http://schemas.openxmlformats.org/officeDocument/2006/custom-properties" xmlns:vt="http://schemas.openxmlformats.org/officeDocument/2006/docPropsVTypes"/>
</file>