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policijas apsargājamajiem objektiem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policija apsargā šādus objektus: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Republikas diplomātiskās un konsulārās pārstāvniecības ārvalstīs: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Republikas vēstniecību Krievijas Federācijā – Krievijas Federācijā, Maskavā, Čapligina ielā 3;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23.11.2022. rīkojumu Nr. 830)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Republikas pastāvīgo pārstāvniecību Eiropas Savienībā – Beļģijas Karalistē, Briselē, </w:t>
      </w:r>
      <w:r w:rsidR="00000000" w:rsidRPr="00000000" w:rsidDel="00000000">
        <w:rPr>
          <w:i w:val="1"/>
          <w:rtl w:val="0"/>
        </w:rPr>
        <w:t xml:space="preserve">Art</w:t>
      </w:r>
      <w:r w:rsidR="00000000" w:rsidRPr="00000000" w:rsidDel="00000000">
        <w:rPr>
          <w:rtl w:val="0"/>
        </w:rPr>
        <w:t xml:space="preserve"> avēnijā 23/</w:t>
      </w:r>
      <w:r w:rsidR="00000000" w:rsidRPr="00000000" w:rsidDel="00000000">
        <w:rPr>
          <w:i w:val="1"/>
          <w:rtl w:val="0"/>
        </w:rPr>
        <w:t xml:space="preserve">Commersce</w:t>
      </w:r>
      <w:r w:rsidR="00000000" w:rsidRPr="00000000" w:rsidDel="00000000">
        <w:rPr>
          <w:rtl w:val="0"/>
        </w:rPr>
        <w:t xml:space="preserve"> ielā 122 (</w:t>
      </w:r>
      <w:r w:rsidR="00000000" w:rsidRPr="00000000" w:rsidDel="00000000">
        <w:rPr>
          <w:i w:val="1"/>
          <w:rtl w:val="0"/>
        </w:rPr>
        <w:t xml:space="preserve">Avenue des Arts 23/rue du Commersce 122</w:t>
      </w:r>
      <w:r w:rsidR="00000000" w:rsidRPr="00000000" w:rsidDel="00000000">
        <w:rPr>
          <w:rtl w:val="0"/>
        </w:rPr>
        <w:t xml:space="preserve">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Republikas vēstniecību Ukrainā – Ukrainā, Kijevā, Ivana Mazepi ielā 6B;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Republikas vēstniecību Baltkrievijas Republikā – Baltkrievijas Republikā, Minskā, Doroševiča ielā 6A;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ārvalstu diplomātiskās un konsulārās pārstāvniecības Latvijas Republikā: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Amerikas Savienoto Valstu vēstniecību – Rīgā, Samnera Velsa ielā 1;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Baltkrievijas Republikas ģenerālkonsulātu – Daugavpilī, 18.Novembra ielā 44;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Baltkrievijas Republikas vēstniecību un konsulātu – Rīgā, Jēzusbaznīcas ielā 12;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Izraēlas Valsts vēstniecību – Rīgā, Sporta ielā 11, 9. stāvā;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Izraēlas Valsts vēstnieka rezidenci – Rīgā, Stabu ielā 13–3;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Krievijas Federācijas vēstniecību – Rīgā, Ukrainas neatkarības ielā 2;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09.08.2022. rīkojumu Nr. 541)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1.2.8.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09.08.2022. rīkojumu Nr. 541)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Ukrainas vēstniecību un konsulātu – Rīgā, Kalpaka bulvārī 3 un Elizabetes ielā 2b;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Uzbekistānas Republikas vēstniecību – Rīgā, Elizabetes ielā 11–11;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09.08.2022. rīkojumu Nr. 541)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sabiedrību ar ierobežotu atbildību "Rīgas psihiatrijas un narkoloģijas centrs" – Rīgā, Laktas ielā 6;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no 01.01.2012. ar MK 28.12.2011. rīkojumu Nr.693)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01.07.2010. rīkojumu Nr.366)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no 01.01.2012. ar MK 28.12.2011. rīkojumu Nr.693)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ebreju reliģisko draudzi – Rīgā, Peitavas ielā 6/8;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Saeimas reprezentācijas ēku – Jūrmalā, Jūras ielā 9/11;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Saeimas reprezentācijas ēku – Jūrmalā, Jūras ielā 14.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(Grozīts ar MK 01.07.2010. rīkojumu Nr.366; MK 28.07.2015. rīkojumu Nr.407; MK 23.11.2022. rīkojumu Nr. 830)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Ārvalstu diplomātiskajām un konsulārajām pārstāvniecībām Latvijas Republikā, kuras nav minētas šā rīkojuma </w:t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apakšpunktā, apsardzi nodrošina, ievērojot patrulēšanas režīmu.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2003.gada 23.jūlija rīkojumu Nr.457 "Par Valsts policijas apsargājamajiem objektiem" (Latvijas Vēstnesis, 2003, 108.nr.; 2004, 72.nr.; 2005, 65.nr.; 2006, 85.nr.; 2007, 61., 183.nr.; 2008, 99.nr.).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23-TA-562</w:t>
    </w:r>
    <w:r>
      <w:br/>
    </w:r>
    <w:r w:rsidR="00000000" w:rsidRPr="00000000" w:rsidDel="00000000">
      <w:rPr>
        <w:rtl w:val="0"/>
      </w:rPr>
      <w:t xml:space="preserve">Izdrukāts 29.07.2026. 23.53 - 1.0.VK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23-TA-562</w:t>
    </w:r>
    <w:r>
      <w:br/>
    </w:r>
    <w:r w:rsidR="00000000" w:rsidRPr="00000000" w:rsidDel="00000000">
      <w:rPr>
        <w:rtl w:val="0"/>
      </w:rPr>
      <w:t xml:space="preserve">Izdrukāts 29.07.2026. 23.53 - 1.0.VK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rīkojuma_konsolidētā_versija_23-TA-562.docx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