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884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17. decembrī (prot. Nr. 53 158.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2006. gada 20. jūnija noteikumos Nr. 496 "Nekustamā īpašuma lietošanas mērķu klasifikācija un nekustamā īpašuma lietošanas mērķu noteikšanas un maiņas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Nekustamā īpašuma valsts </w:t>
      </w:r>
      <w:r>
        <w:br/>
      </w:r>
      <w:r w:rsidR="00000000" w:rsidRPr="00000000" w:rsidDel="00000000">
        <w:rPr>
          <w:rStyle w:val="paragraph"/>
          <w:i w:val="1"/>
          <w:rtl w:val="0"/>
        </w:rPr>
        <w:t xml:space="preserve">kadastra likuma</w:t>
      </w:r>
      <w:r w:rsidR="00000000" w:rsidRPr="00000000" w:rsidDel="00000000">
        <w:rPr>
          <w:rStyle w:val="paragraph"/>
          <w:i w:val="1"/>
          <w:rtl w:val="0"/>
        </w:rPr>
        <w:t xml:space="preserve"> 9.panta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2006. gada 20. jūnija noteikumos Nr. 496 "Nekustamā īpašuma lietošanas mērķu klasifikācija un nekustamā īpašuma lietošanas mērķu noteikšanas un maiņas kārtība" (Latvijas Vēstnesis, 2006, 108. nr.; 2011, 30. nr.; 2020, 36., 248. nr.; 2021, 248.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Nekustamā īpašuma lietošanas mērķi (turpmāk – lietošanas mērķis) atbilstoši detālplānojumam, lokālplānojumam, vietējās pašvaldības teritorijas plānojumam vai normatīvajos aktos noteiktajā kārtībā uzsāktai zemes vai būves pašreizējai izmantošanai (turpmāk – likumīga izmantošana) kadastrālās vērtēšanas vajadzībām nosaka: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zemes vienībai un plānotai (projektētai) zemes vienībai (turpmāk – zemes vienība);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zemes vienības daļai vai plānotai (projektētai) zemes vienības daļai (turpmāk – zemes vienības daļa).";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Ja Valsts zemes dienests konstatē, ka zemes vienībai ir neatbilstošs lietošanas mērķis, tas pēc savas iniciatīvas informē par to attiecīgo vietējo pašvaldību. Vietējā pašvaldība mēneša laikā pēc minētās informācijas saņemšanas izvērtē noteiktā lietošanas mērķa atbilstību normatīvo aktu prasībām un, ja nepieciešams, maina iepriekš noteikto lietošanas mērķi, par to informējot zemes īpašnieku.";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9.</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Valsts zemes dienests reizi ceturksnī sagatavo un publicē Latvijas Atvērto datu portālā datu atlasi par zemes vienībām, uz kurām kadastra informācijas sistēmā nav reģistrēta būve (izņemot transformatora ēku), administratīvajās teritorijās, par kurām ir pieejami vektorizēti Teritorijas attīstības plānošanas informācijas sistēmas dati. Datu atlase satur šādu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1. zemes vienības kadastra apzīmējums;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2. zemes vienībā spēkā esošie lietošanas mērķi un tiem piekrītošā platība kvadrātmetros;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3. vienības teritorijas plānojumā noteiktā funkcionālā zona un tās apzīmējums, kā arī zemes vienības platība kvadrātmetros katrā funkcionālajā zonā, ja zemes vienība atrodas vairākās funkcionālajās zonās;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4. transformatora ēkas apbūves laukums konkrētajā zemes vienībā.";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9.</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rtl w:val="0"/>
        </w:rPr>
        <w:t xml:space="preserve"> Apbūves zeme šo noteikumu izpratnē ir: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rtl w:val="0"/>
        </w:rPr>
        <w:t xml:space="preserve">1. apbūvēta zeme, kuru atbilstoši zemes likumīgai izmantošanai izmanto būvju, inženierkomunikāciju vai labiekārtojumu uzturēšanai (izņemot transformatora kā vienīgās būves uzturēšanai);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rtl w:val="0"/>
        </w:rPr>
        <w:t xml:space="preserve">2. neapbūvēta zeme, kuru atbilstoši vietējās pašvaldības teritorijas plānojumam, lokālplānojumam vai detālplānojumam ir plānots (atļauts) izmantot būvju, inženierkomunikāciju vai labiekārtojumu uzturēšanai, ieskaitot tādu, uz kuras atrodas transformators kā vienīgā būve.";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II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"II. Nekustamā īpašuma lietošanas mērķu klasifikācija, izņemot šo noteikumu II</w:t>
      </w:r>
      <w:r w:rsidR="00000000" w:rsidRPr="00000000" w:rsidDel="00000000">
        <w:rPr>
          <w:b w:val="1"/>
          <w:vertAlign w:val="superscript"/>
          <w:rtl w:val="0"/>
        </w:rPr>
        <w:t xml:space="preserve">1</w:t>
      </w:r>
      <w:r w:rsidR="00000000" w:rsidRPr="00000000" w:rsidDel="00000000">
        <w:rPr>
          <w:b w:val="1"/>
          <w:rtl w:val="0"/>
        </w:rPr>
        <w:t xml:space="preserve"> nodaļā noteikto zemi";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 14.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Neapbūvētu apbūves zemi iedala šādi: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1. apgūta zeme – zemes vienība, kas pēc apbūves parametriem atbilst apbūves noteikumos noteiktajām apbūves prasībām, un tai ir izbūvēta infrastruktūra – valstspilsētās zemes vienībai ir piebraucamais ceļš, bet pārējās teritorijās zemes vienībai ir piebraucamais ceļš un elektrības pieslēguma iespēja bez papildu elektrolīnijas vai transformatora apakšstacijas izbūves;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2. neapgūta zeme – zemes vienība, kas pēc apbūves parametriem atbilst apbūves noteikumos noteiktajām apbūves prasībām, bet tai nav izbūvēta infrastruktūra – valstspilsētās zemes vienībai nav piebraucamā ceļa, bet pārējās teritorijās zemes vienībai nav piebraucamā ceļa vai elektrības pieslēguma iespējas bez papildu elektrolīnijas vai transformatora apakšstacijas izbūves.";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15.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Ja atbilstoši normatīvajiem aktiem teritoriju nevar izmantot apbūvei, lietošanas mērķi nosaka no lietošanas mērķu klases "Zeme, uz kuras apbūve nav primārā zemes izmantošana – apbūve pieļaujama gadījumos, ja tā nepieciešama atļautās izmantošanas nodrošināšanai" atbilstoši šo noteikumu 1.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II</w:t>
      </w:r>
      <w:r w:rsidR="00000000" w:rsidRPr="00000000" w:rsidDel="00000000">
        <w:rPr>
          <w:vertAlign w:val="superscript"/>
          <w:rtl w:val="0"/>
        </w:rPr>
        <w:t xml:space="preserve">1</w:t>
      </w:r>
      <w:r w:rsidR="00000000" w:rsidRPr="00000000" w:rsidDel="00000000">
        <w:rPr>
          <w:rtl w:val="0"/>
        </w:rPr>
        <w:t xml:space="preserve"> nodaļu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b w:val="1"/>
          <w:vertAlign w:val="superscript"/>
          <w:rtl w:val="0"/>
        </w:rPr>
        <w:t xml:space="preserve">1</w:t>
      </w:r>
      <w:r w:rsidR="00000000" w:rsidRPr="00000000" w:rsidDel="00000000">
        <w:rPr>
          <w:b w:val="1"/>
          <w:rtl w:val="0"/>
        </w:rPr>
        <w:t xml:space="preserve">. Nekustamā īpašuma lietošanas mērķu noteikšana neapbūvētai apbūves zemei, kurai teritorijas plānojumā, lokālplānojumā vai detālplānojumā ir noteikta kāda no apbūves funkcionālajām zonām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Neapbūvēta apbūves zeme šīs nodaļas izpratnē ir zeme, kur zemes vienība vai tās daļa atbilstoši pašvaldības teritorijas plānojumam, lokālplānojumam vai detālplānojumam atrodas apbūves nozīmes funkcionālajās zonās "Savrupmāju apbūves teritorija", "Mazstāvu dzīvojamās apbūves teritorija", "Daudzstāvu dzīvojamās apbūves teritorija", "Jauktas centra apbūves teritorija", "Publiskās apbūves teritorija", "Rūpnieciskās apbūves teritorija", "Transporta infrastruktūras teritorija" vai "Tehniskās apbūves teritorija" un uz zemes vienības neatrodas būve, izņemot transformatora ēku.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3</w:t>
      </w:r>
      <w:r w:rsidR="00000000" w:rsidRPr="00000000" w:rsidDel="00000000">
        <w:rPr>
          <w:rtl w:val="0"/>
        </w:rPr>
        <w:t xml:space="preserve"> Neapbūvētai zemei lietošanas mērķus klasificē normatīvajos aktos teritorijas plānošanas jomā noteiktajās funkcionālajās zonās saskaņā ar šo noteikumu 7. pielikumu (turpmāk – funkcionālās zonas lietošanas mērķis). Funkcionālās zonas lietošanas mērķi veido tikai lietošanas mērķa nosaukums un saīsinājums burtos.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4</w:t>
      </w:r>
      <w:r w:rsidR="00000000" w:rsidRPr="00000000" w:rsidDel="00000000">
        <w:rPr>
          <w:rtl w:val="0"/>
        </w:rPr>
        <w:t xml:space="preserve"> Funkcionālās zonas lietošanas mērķus nosaka atbilstoši spēkā esošajam pašvaldības teritorijas plānojumam, lokālplānojumam vai detālplānojumam, kas attiecas uz konkrēto zemes vienību, tai skaitā zemei zem transformatora ēkas. Ja zemes vienība atrodas vairākās funkcionālajās zonās, katrai funkcionālajai zonai nosaka atbilstošos funkcionālās zonas lietošanas mērķus ar platību, kas atbilst funkcionālās zonas platībai attiecīgajā zemes vienībā.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5</w:t>
      </w:r>
      <w:r w:rsidR="00000000" w:rsidRPr="00000000" w:rsidDel="00000000">
        <w:rPr>
          <w:rtl w:val="0"/>
        </w:rPr>
        <w:t xml:space="preserve"> Zemes vienība nav neapbūvēta apbūves zeme, ja par to būvatļaujā ir veikta atzīme par būvdarbu uzsākšanas nosacījumu izpildi vai, pamatojoties uz paskaidrojuma rakstu, tajā tiks veikta 1. grupas ēkas būvniecība.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6</w:t>
      </w:r>
      <w:r w:rsidR="00000000" w:rsidRPr="00000000" w:rsidDel="00000000">
        <w:rPr>
          <w:rtl w:val="0"/>
        </w:rPr>
        <w:t xml:space="preserve"> Ja zemes vienība, uz kuras neatrodas būves, atrodas tikai pašvaldības teritorijas plānojuma, lokālplānojuma vai detālplānojuma funkcionālajās zonās "Dabas un apstādījumu teritorija", "Mežu teritorija", "Lauksaimniecības teritorija" vai "Ūdeņu teritorija", lietošanas mērķi nosaka atbilstoši šo noteikumu 1. pielikumam.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7</w:t>
      </w:r>
      <w:r w:rsidR="00000000" w:rsidRPr="00000000" w:rsidDel="00000000">
        <w:rPr>
          <w:rtl w:val="0"/>
        </w:rPr>
        <w:t xml:space="preserve"> Ja zemes vienībai jaunas būvniecības gadījumā ir izsniegta būvatļauja un tajā ir veikta atzīme par būvdarbu uzsākšanas nosacījumu izpildi vai, pamatojoties uz paskaidrojuma rakstu, tiks veikta 1. grupas ēkas būvniecība, lietošanas mērķi nosaka atbilstoši šo noteikumu 1. pielikumam.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8</w:t>
      </w:r>
      <w:r w:rsidR="00000000" w:rsidRPr="00000000" w:rsidDel="00000000">
        <w:rPr>
          <w:rtl w:val="0"/>
        </w:rPr>
        <w:t xml:space="preserve"> Neapbūvētas apbūves zemes vienībai, ja nepieciešams, vietējā pašvaldība vienlaikus ar funkcionālās zonas lietošanas mērķa noteikšanu vai pēc funkcionālās zonas lietošanas mērķa noteikšanas nosaka atzīmes saskaņā ar šo noteikumu 8. pielikumu. Zemes vienībai var būt viena vai vairākas atzīmes.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9</w:t>
      </w:r>
      <w:r w:rsidR="00000000" w:rsidRPr="00000000" w:rsidDel="00000000">
        <w:rPr>
          <w:rtl w:val="0"/>
        </w:rPr>
        <w:t xml:space="preserve"> Funkcionālās zonas lietošanas mērķus un neapbūvētas apbūves zemes atzīmes reģistrē kadastra informācijas sistēmā. Ja zemes vienībai zudis atzīmes noteikšanas pamats, vietējā pašvaldība par to informē Valsts zemes dienestu, kas dzēš atzīmi kadastra informācijas sistēmā. Uz atzīmju noteikšanu neattiecas lietošanas mērķu noteikšanas vai maiņas ierosināšanas priekšnosacījumi.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10</w:t>
      </w:r>
      <w:r w:rsidR="00000000" w:rsidRPr="00000000" w:rsidDel="00000000">
        <w:rPr>
          <w:rtl w:val="0"/>
        </w:rPr>
        <w:t xml:space="preserve"> Līdz brīdim, kad zemes vienībai, kas atbilst šīs nodaļas regulējumam, nosaka funkcionālās zonas lietošanas mērķi atbilstoši šo noteikumu 7. pielikumam, spēkā ir iepriekš noteiktais lietošanas mērķis.";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Lietošanas mērķa maiņu ierosina: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17.1. ja zemes vienībai ar vairākiem lietošanas mērķiem tiek pievienota zemes vienība vai daļa no blakus esošas zemes vienības;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 zemes vienībai ar vairākiem lietošanas mērķiem, ja no tās atdala jaunu zemes vienību;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17.3. jaunas būvniecības gadījumā, ja izsniegta būvatļauja un tajā ir veikta atzīme par būvdarbu uzsākšanas nosacījumu izpildi vai, pamatojoties uz paskaidrojuma rakstu, tiks veikta 1. grupas ēkas būvniecība, vai attiecībā uz jau esošu būvi ir izsniegta būvatļauja, vai ar paskaidrojuma rakstu tiks veikta būvniecība, kuru īstenojot mainīsies: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17.3.1. būves galvenais lietošanas veids, un tas neatbildīs iepriekš noteiktajam lietošanas mērķim;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17.3.2. telpu grupas lietošanas veids būvēs, kuru galvenais lietošanas veids ir "Divu dzīvokļu mājas", "Triju vai vairāku dzīvokļu mājas", "Viesnīcas un sabiedriskās ēdināšanas ēkas", "Biroju ēkas" vai "Vairumtirdzniecības un mazumtirdzniecības ēkas" (turpmāk – ēkas ar izvērtējamām telpu grupām), un tas mainīs būves galveno lietošanas veidu (ja, mainot telpu grupu lietošanas veidu, ēkas galvenais lietošanas veids nemainās, lietošanas mērķa maiņu neierosina);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17.4. ja pēc zemes nomas līguma vai līguma par apbūves tiesību nodibināšanu noslēgšanas iepriekš noteiktais lietošanas mērķis neatbilst nomas līgumā vai līgumā par apbūves tiesību nodibināšanu noteiktajai zemes izmantošanai vai ar nomas līgumu vai līgumu par apbūves tiesības nodibināšanu precizē lietošanas mērķim piekrītošās platības un nomas līgums vai līgums par apbūves tiesības nodibināšanu nav pretrunā ar detālplānojumu, lokālplānojumu vai teritorijas plānojumu;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17.5. ja lietošanas mērķis neatbilst detālplānojumā, lokālplānojumā vai vietējās pašvaldības teritorijas plānojumā noteiktajai plānotajai (atļautajai) izmantošanai;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17.6. ja iepriekš noteiktais lietošanas mērķis un tam piekrītošā zemes platība neatbilst šo noteikumu II</w:t>
      </w:r>
      <w:r w:rsidR="00000000" w:rsidRPr="00000000" w:rsidDel="00000000">
        <w:rPr>
          <w:vertAlign w:val="superscript"/>
          <w:rtl w:val="0"/>
        </w:rPr>
        <w:t xml:space="preserve">1</w:t>
      </w:r>
      <w:r w:rsidR="00000000" w:rsidRPr="00000000" w:rsidDel="00000000">
        <w:rPr>
          <w:rtl w:val="0"/>
        </w:rPr>
        <w:t xml:space="preserve">  vai IV nodaļā minētajām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17.7. ja zemes vienība, kurai noteikts apbūves zemes lietošanas mērķis, nevar tikt izmantota apbūvei atbilstoši normatīvajiem aktiem.";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Lietošanas mērķa noteikšanu vai maiņu šo noteikumu 16. vai 17. punktā minētajos gadījumos mēneša laikā ierosina nekustamā īpašuma īpašnieks vai, ja tāda nav, – tiesiskais valdītājs, valsts vai vietējās pašvaldības zemei – tās lietotājs vai, ja tāda nav, - nomnieks vai apbūves tiesīgais (turpmāk – persona). Lietošanas mērķa noteikšanu vai maiņu var ierosināt arī attiecīgā valsts vai pašvaldības institūcija.";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21.4.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"21.4. zemes vienības vai zemes vienības daļas izmantošanu, izņemot gadījumu, ja zemes vienība nav apbūvēta (izņemot transformatoru kā vienīgo būvi) un tai teritorijas plānojumā, lokālplānojumā vai detālplānojumā ir noteikta kāda no apbūves funkcionālajām zonām.";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svītrot 21.5.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papildināt ar 21.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Lietošanas mērķa maiņu var neveikt,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1. spēkā esošais lietošanas mērķis pēc būtības atbilst funkcionālās zonas lietošanas mērķim;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2. zemes vienība atrodas tikai funkcionālajās zonās "Mežu teritorija", "Lauksaimniecības teritorija", "Ūdeņu teritorija" vai "Dabas un apstādījumu teritorija" un spēkā esošais lietošanas mērķis pēc būtības atbilst funkcionālās zonas lietošanas mērķim;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3. zemes vienība atrodas funkcionālajās zonās "Mežu teritorija", "Lauksaimniecības teritorija", "Ūdeņu teritorija" vai "Dabas un apstādījumu teritorija" un līdzās plānotajiem lineārās infrastruktūras objektiem (ceļi, dzelzceļi, skrejceļi) noteikta funkcionālā zona "Tehniskās apbūves teritorija" vai "Transporta infrastruktūras teritorija".";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Persona, iesniedzot pieteikumu vai nosūtot to pa pastu, pievieno šādu dokumentu kopijas (sūtot dokumentu kopijas pa pastu, tām ir jābūt apliecinātām) un pēc pašvaldības institūcijas darbinieka pieprasījuma uzrāda dokumenta oriģinālu: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22.1. faktiskā valdījuma tiesības apliecinošs dokuments, ja zemes vienībai zemesgrāmatā vai kadastra informācijas sistēmā nav reģistrēts īpašnieks;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22.2. līgums par apbūves tiesības nodibināšanu ar zemes kadastrālajā uzmērīšanā sertificētas personas sagatavoto grafisko pielikumu;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22.3. ja zemes vienība ir apbūvēta un tai vai tās daļai ir iespējama  dažāda izmantošana – papildus zemes vienības robežu plāns un zemes platību sadalījuma attēlojums (piemēram, nomas līgums vai tā grafiskais pielikums, zemes ierīcības plāns, ēku funkcionālajai uzturēšanai un apsaimniekošanai norādīto platību grafiskais materiāls (turpmāk – zemes plāns)) atkarībā no zemes zemes vai būvju izmantošanas (turpmāk – nodalītā platība).";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izteikt 23.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Neapbūvētai apbūves zemes vienībai (zemes vienības daļai) funkcionālās zonas lietošanas mērķi nosaka vai maina atbilstoši detālplānojumā, lokālplānojumā vai vietējās pašvaldības teritorijas plānojumā norādītajai plānotajai (atļautajai) izmantošanai, ievērojot šo noteikumu 7. un 8. pielikumu. Ja zemes vienība atrodas vairākās funkcionālajās zonās, katrai funkcionālajai zonai nosaka atbilstošo funkcionālās zonas lietošanas mērķi un tā platību nosaka atbilstoši funkcionālās zonas platībai zemes vienībā.";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papildināt ar 23.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Ja neapbūvētai apbūves zemes vienībai izsniegta būvatļauja un tajā ir veikta atzīme par būvdarbu uzsākšanas nosacījumu izpildi vai, pamatojoties uz paskaidrojuma rakstu, tiks veikta 1. grupas ēkas būvniecība, lietošanas mērķi nosaka atbilstoši būvatļaujā vai paskaidrojuma rakstā norādītajam mērķim (plānotās būvniecības iecerei) atbilstoši šo noteikumu 1.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svītrot 24.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svītrot 25.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papildināt ar 25.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Ja zemes vienībai, kas atbilst šo noteikumu II</w:t>
      </w:r>
      <w:r w:rsidR="00000000" w:rsidRPr="00000000" w:rsidDel="00000000">
        <w:rPr>
          <w:vertAlign w:val="superscript"/>
          <w:rtl w:val="0"/>
        </w:rPr>
        <w:t xml:space="preserve">1</w:t>
      </w:r>
      <w:r w:rsidR="00000000" w:rsidRPr="00000000" w:rsidDel="00000000">
        <w:rPr>
          <w:rtl w:val="0"/>
        </w:rPr>
        <w:t xml:space="preserve"> nodaļas regulējumam, lietošanas mērķi nosaka vai maina teritorijās, kurās detālplānojumā, lokālplānojumā vai vietējās pašvaldības teritorijas plānojumā noteiktais funkcionālais zonējums neatbilst nevienam no šo noteikumu 7. pielikumā uzskaitītajiem funkcionālās zonas lietošanas mērķiem, nosaka tādu lietošanas mērķi, kas pēc būtības atbilst šo noteikumu 7. pielikumā minētajam mērķim.";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izteikt 26.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Zemes vienībai vai vairākām blakus esošām saimnieciskās darbības ziņā saistītām zemes vienībām, uz kurām atrodas būves un zemes plānā nav nodalītu platību, vienu lietošanas mērķi nosaka,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26.1. uz zemes vienības vai zemes vienības daļas atrodas viena vai vairākas būves, kas pēc būves galvenā lietošanas veida un telpu grupu lietošanas veida (ēkām ar izvērtējamām telpu grupām) atbilst vienam lietošanas mērķim;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26.2. uz zemes vienības esošās būves, ņemot vērā ekonomisko darbību, ir savstarpēji saistītas un tās izmanto vienam lietošanas mērķim (piemēram, ražošanas objekti, slimnīcas, degvielas uzpildes stacijas, tirdzniecības centri ar autostāvvietām, sabiedriskā transporta apkalpes teritorijas).";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izteikt 27.1.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"27.1. ja ēkas nešķērso zemes vienības robežu un zemes plānā nav nodalīto platību, un uz zemes vienību nav attiecināms šo noteikumu 26.2. apakšpunkts, visu zemes vienības platību sadala proporcionāli to ēku un telpu grupu kopējo platību attiecībai, uz kurām pamatojas lietošanas mērķa noteikšana;";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izteikt 27.3.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"27.3. ja ēkas šķērso zemes vienības robežu, lietošanas mērķiem piekrītošās platības nosaka atbilstoši zemes plānā norādītajam platību sadalījumam, ņemot vērā ēkas galveno lietošanas veidu un neizvērtējot telpu grupu lietošanas veidus ēkās ar izvērtējamām telpu grupām, izņemot šo noteikumu 26.2. apakšpunktā minētajos apstākļos.";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Ja apbūves nozīmes funkcionālajā zonā tikai daļu no zemes vienības izmanto apbūvei, tad zemes platībai, kuru drīkst atdalīt, ņemot vērā apbūves noteikumos noteiktās prasības, izveidojot vienu vai vairākas jaunas zemes vienības, kas izmantojamas apbūvei, lietošanas mērķi nosaka kā neapbūvētai apbūves zemei atbilstoši šo noteikumu 23. punktam, ievērojot šo noteikumu 23.</w:t>
      </w:r>
      <w:r w:rsidR="00000000" w:rsidRPr="00000000" w:rsidDel="00000000">
        <w:rPr>
          <w:vertAlign w:val="superscript"/>
          <w:rtl w:val="0"/>
        </w:rPr>
        <w:t xml:space="preserve">1</w:t>
      </w:r>
      <w:r w:rsidR="00000000" w:rsidRPr="00000000" w:rsidDel="00000000">
        <w:rPr>
          <w:rtl w:val="0"/>
        </w:rPr>
        <w:t xml:space="preserve"> punkta prasības, bet piemēro šo noteikumu 1. pielikumā noteikto kodējumu. Nosaka tādu piemērojamo lietošanas mērķi, kas pēc būtības ir tuvāks funkcionālās zonas lietošanas mērķim atbilstošajam lietošanas mērķim no šo noteikumu 1. pielikuma, ievērojot teritorijas plānojuma noteikumus un šajā funkcionālajā zonā esošām neapbūvētām apbūves zemēm noteikto lietošanas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svītrot 28.</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svītrot 28.</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svītrot 29.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svītrot 29.</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Lauku teritorijās zemes vienībai, kas neatbilst šo noteikumu II</w:t>
      </w:r>
      <w:r w:rsidR="00000000" w:rsidRPr="00000000" w:rsidDel="00000000">
        <w:rPr>
          <w:vertAlign w:val="superscript"/>
          <w:rtl w:val="0"/>
        </w:rPr>
        <w:t xml:space="preserve">1</w:t>
      </w:r>
      <w:r w:rsidR="00000000" w:rsidRPr="00000000" w:rsidDel="00000000">
        <w:rPr>
          <w:rtl w:val="0"/>
        </w:rPr>
        <w:t xml:space="preserve"> nodaļas regulējumam un kuru izmanto tikai lauksaimniecībai, mežsaimniecībai un ūdenssaimniecībai, nosaka vienu lietošanas mērķi. Lai noteiktu lietošanas mērķi, nosaka zemes vienībā dominējošo ekonomisko darbību, salīdzinot zemes lietošanas veidu platības meža zemei, zemei zem ūdeņiem un lauksaimniecībā izmantojamai zemei. Uz zemes vienības esošai dzīvojamo ēku un palīgēku vai lauku saimniecību nedzīvojamo ēku apbūvei atsevišķi nenosaka lietošanas mērķi no lietošanas mērķu klases "Apbūves zeme".";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izteikt 32.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Ja zemes vienībai vai zemes vienības daļai lauku teritorijā ir vairāki lietošanas mērķi un kāds ir no lietošanas mērķu grupas 01 "Lauksaimniecības zeme", 02 "Mežsaimniecības zeme un īpaši aizsargājamās dabas teritorijas, kurās saimnieciskā darbība ir aizliegta ar normatīvo aktu" vai 03 "Ūdens objektu zeme", zemes plānā, kurā ir norādītas zemes vienības robežas un zemes lietošanas veidu platības, pašvaldība nodala platību, kura neattiecas uz lauksaimniecību, mežsaimniecību vai ūdenssaimniecību. Valsts zemes dienests atbilstoši iesniegtajam zemes plānam aprēķina lietošanas mērķiem piekrītošo platību sadalījumu zemes lietošanas veidos un reģistrē tos kadastra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izteikt 35.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Pašvaldībai ir tiesības noteikt papildu dokumentus, kas nepieciešami šo noteikumu 15.</w:t>
      </w:r>
      <w:r w:rsidR="00000000" w:rsidRPr="00000000" w:rsidDel="00000000">
        <w:rPr>
          <w:vertAlign w:val="superscript"/>
          <w:rtl w:val="0"/>
        </w:rPr>
        <w:t xml:space="preserve">8</w:t>
      </w:r>
      <w:r w:rsidR="00000000" w:rsidRPr="00000000" w:rsidDel="00000000">
        <w:rPr>
          <w:rtl w:val="0"/>
        </w:rPr>
        <w:t xml:space="preserve"> punktā minēto zemes atzīmju noteikšanai.";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papildināt ar 36.2.8.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"36.2.8. atzīmes atbilstoši šo noteikumu 8.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svītrot 47.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papildināt ar 48.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 Šo noteikumu 9.</w:t>
      </w:r>
      <w:r w:rsidR="00000000" w:rsidRPr="00000000" w:rsidDel="00000000">
        <w:rPr>
          <w:vertAlign w:val="superscript"/>
          <w:rtl w:val="0"/>
        </w:rPr>
        <w:t xml:space="preserve">2</w:t>
      </w:r>
      <w:r w:rsidR="00000000" w:rsidRPr="00000000" w:rsidDel="00000000">
        <w:rPr>
          <w:rtl w:val="0"/>
        </w:rPr>
        <w:t xml:space="preserve"> punktā minētos datus Valsts zemes dienests pirmo reizi nodod pašvaldībām līdz 2025. gada 10. janvārim, papildus atlasot neapbūvētas apbūves zemes vienības ar lietošanas mērķi no lietošanas mērķu grupas 09 "Sabiedriskas nozīmes objektu apbūves zeme", kā arī informāciju par zemes vienības funkcionālo zonējumu, ja dati vektorizētā formā ir pieejami Teritorijas attīstības plānošanas informācijas sistēmā, un nosūta pašvaldībām lietošanas mērķa pārskatīšanai.";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papildināt ar 7. pielikumu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papildināt ar 8. pielikumu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2024. gada 31. decembrī.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Tieslietu ministres vietā - 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24-TA-1229</w:t>
    </w:r>
    <w:r>
      <w:br/>
    </w:r>
    <w:r w:rsidR="00000000" w:rsidRPr="00000000" w:rsidDel="00000000">
      <w:rPr>
        <w:rtl w:val="0"/>
      </w:rPr>
      <w:t xml:space="preserve">Izdrukāts 29.07.2026. 23.41 - 1.0.VK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24-TA-1229</w:t>
    </w:r>
    <w:r>
      <w:br/>
    </w:r>
    <w:r w:rsidR="00000000" w:rsidRPr="00000000" w:rsidDel="00000000">
      <w:rPr>
        <w:rtl w:val="0"/>
      </w:rPr>
      <w:t xml:space="preserve">Izdrukāts 29.07.2026. 23.41 - 1.0.VK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noteikumu_(grozījumu)_projekts_24-TA-1229.docx</dc:title>
</cp:coreProperties>
</file>

<file path=docProps/custom.xml><?xml version="1.0" encoding="utf-8"?>
<Properties xmlns="http://schemas.openxmlformats.org/officeDocument/2006/custom-properties" xmlns:vt="http://schemas.openxmlformats.org/officeDocument/2006/docPropsVTypes"/>
</file>