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17.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884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"8.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2006. gada 20. jūnija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496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Zemes atzīmes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24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43"/>
        <w:gridCol w:w="2083"/>
        <w:gridCol w:w="5763"/>
        <w:tblGridChange w:id="0">
          <w:tblGrid>
            <w:gridCol w:w="943"/>
            <w:gridCol w:w="2083"/>
            <w:gridCol w:w="576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Atzīmes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Atzīmes apraksts un piemērošana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apbūves zeme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 pēc platības vai konfigurācijas, vai normatīvajiem aktiem nepieļauj kapitālu apbūvi. Atzīmi liek visai zemes vienības platībai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Neapgūta zeme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vienībai nav pieejams piebraucamais ceļš un elektrības pieslēguma iespēja bez papildu elektrolīnijas vai transformatora apakšstacijas izbūves. Valstspilsētās</w:t>
            </w:r>
            <w:r w:rsidR="00000000" w:rsidRPr="00000000" w:rsidDel="00000000">
              <w:rPr>
                <w:rtl w:val="0"/>
              </w:rPr>
              <w:t xml:space="preserve"> neapgūta zeme ir tikai bez piebraucamā ceļa. Atzīmi liek tikai funkcionālās zonas mērķiem </w:t>
            </w:r>
            <w:r w:rsidR="00000000" w:rsidRPr="00000000" w:rsidDel="00000000">
              <w:rPr>
                <w:rtl w:val="0"/>
              </w:rPr>
              <w:t xml:space="preserve">DzS</w:t>
            </w:r>
            <w:r w:rsidR="00000000" w:rsidRPr="00000000" w:rsidDel="00000000">
              <w:rPr>
                <w:rtl w:val="0"/>
              </w:rPr>
              <w:t xml:space="preserve">, </w:t>
            </w:r>
            <w:r w:rsidR="00000000" w:rsidRPr="00000000" w:rsidDel="00000000">
              <w:rPr>
                <w:rtl w:val="0"/>
              </w:rPr>
              <w:t xml:space="preserve">DzM</w:t>
            </w:r>
            <w:r w:rsidR="00000000" w:rsidRPr="00000000" w:rsidDel="00000000">
              <w:rPr>
                <w:rtl w:val="0"/>
              </w:rPr>
              <w:t xml:space="preserve">, </w:t>
            </w:r>
            <w:r w:rsidR="00000000" w:rsidRPr="00000000" w:rsidDel="00000000">
              <w:rPr>
                <w:rtl w:val="0"/>
              </w:rPr>
              <w:t xml:space="preserve">DzD</w:t>
            </w:r>
            <w:r w:rsidR="00000000" w:rsidRPr="00000000" w:rsidDel="00000000">
              <w:rPr>
                <w:rtl w:val="0"/>
              </w:rPr>
              <w:t xml:space="preserve">, </w:t>
            </w:r>
            <w:r w:rsidR="00000000" w:rsidRPr="00000000" w:rsidDel="00000000">
              <w:rPr>
                <w:rtl w:val="0"/>
              </w:rPr>
              <w:t xml:space="preserve">JC</w:t>
            </w:r>
            <w:r w:rsidR="00000000" w:rsidRPr="00000000" w:rsidDel="00000000">
              <w:rPr>
                <w:rtl w:val="0"/>
              </w:rPr>
              <w:t xml:space="preserve">, P, R visai zemes vienības platībai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Derīgo izrakteņu vieta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 ir derīgo izrakteņu ieguves vieta, kas ir izstrādē vai izstrādāta. Zemes vienība atrodas apbūves zemes funkcionālajās zonās, kas nav M, L, Ū. Nosaka arī karjeram piekrītošo zemes platību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24-TA-1229</w:t>
    </w:r>
    <w:r>
      <w:br/>
    </w:r>
    <w:r w:rsidR="00000000" w:rsidRPr="00000000" w:rsidDel="00000000">
      <w:rPr>
        <w:rtl w:val="0"/>
      </w:rPr>
      <w:t xml:space="preserve">Izdrukāts 29.07.2026. 23.41 - 1.0.VK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24-TA-1229</w:t>
    </w:r>
    <w:r>
      <w:br/>
    </w:r>
    <w:r w:rsidR="00000000" w:rsidRPr="00000000" w:rsidDel="00000000">
      <w:rPr>
        <w:rtl w:val="0"/>
      </w:rPr>
      <w:t xml:space="preserve">Izdrukāts 29.07.2026. 23.41 - 1.0.VK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noteikumu_(grozījumu)_projekts_p4_24-TA-1229.docx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