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808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novembrī (prot. Nr. 59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daļu pirkšanu valsts reģionālā autoceļa P14 "Umurga–Cēsis–Līvi"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atļaut Satiksmes ministrijai pirkt šādu nekustamo īpašumu daļas, kas nepieciešamas valsts reģionālā autoceļa P14 "Umurga–Cēsis–Līvi" posma 21,99.–34,92. km pārbūves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"Ievu iela 3" (nekustamā īpašuma kadastra Nr. 4274 008 0137) daļu – zemes vienību (zemes vienības kadastra apzīmējums 4274 008 0345) 0,0023 ha platībā – Raiskuma pagastā, Cēsu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"Lejas Sveķi" (nekustamā īpašuma kadastra Nr. 4274 008 0014) daļu – zemes vienību (zemes vienības kadastra apzīmējums 4274 008 0347) 0,02 ha platībā un zemes vienību (zemes vienības kadastra apzīmējums 4274 008 0349) 0,03 ha platībā – Raiskuma pagastā, Cēsu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"Tīruma Tiltiņi" (nekustamā īpašuma kadastra Nr. 4280 009 0167) daļu – zemes vienību (zemes vienības kadastra apzīmējums 4280 009 0426) 0,01 ha platībā – Stalbes pagastā, Cēsu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23-TA-2553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23-TA-2553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