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Reklāmas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Reklāmas likumā (Latvijas Republikas Saeimas un Ministru Kabineta Ziņotājs, 2000, 3.nr.; 2004, 10.nr.; 2007, 21.nr.; 2008, 3., 24.nr.; Latvijas Vēstnesis, 2011, 50.nr.; 2012, 169.nr.; 2014, 47., 189.nr.; 2016, 123.nr., 232.nr.)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13. panta pirmo daļu aiz vārdiem “Pārtikas un veterinārais dienests” ar vārdiem “azartspēļu un izložu reklāmas jomā – Izložu un azartspēļu uzraudzības inspekcija”.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attiecīgiem grozījumiem Azartspēļu un izložu likumā, kas noteiks Izložu un azartspēļu uzraudzības inspekcijas uzdevumu uzraudzīt azartspēļu un izložu reklāmas jomu.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23-TA-2074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23-TA-2074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