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Pieteikšanās neatkarīgas interneta protokola sestās versijas adresei, tās saņemšanas kārtība un lokālā interneta reģistra darbības nodrošināšanas, uzturēšanas un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un pašvaldības institūcija (turpmāk – institūcija) piesakās uz neatkarīgas interneta protokola sestās versijas adresi un to saņem, kā arī lokālā interneta reģistra darbības nodrošināšanas, uzturēšanas un finansēšanas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autonomās sistēmas numurs – unikāls identifikācijas numurs, kas nodrošina visu organizācijas lietošanā esošo interneta protokola resursu apvienošanu zem viena identifikatora;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interneta protokols – tīkla slāņa datu pārraides protokols, kas nodrošina identifikācijas un atrašanās vietas noteikšanas sistēmu datortīklos;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IPv6 – tīkla slāņa datu pārraides protokola sestā versija, kas datortīklos nodrošina identifikācijas un atrašanās vietas noteikšanas sistēmu ar 128 bitu numerācijas palīdzību;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lokālā interneta reģistratūra – organizācija, kas nodrošina interneta protokola adrešu un autonomās sistēmas numuru piešķiršanu, pārvaldi un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reģionālais interneta reģistrs – reģionālais interneta reģistrs Eiropā (RIPE NCC), kas piešķir interneta protokola adreses lokālajiem interneta reģistriem.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Pieteikšanās IPv6 saņemšanai un saņemšanas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 kura vēlas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iesniedz valsts akciju sabiedrībā "Latvijas Valsts radio un televīzijas centrs" (turpmāk – centrs) iesniegumu, izmantojot oficiālo elektronisko adresi. Iesniegumā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Globālās maršrutēšanas nodrošināšanai minimālais IPv6 tīkla resursu apgabals, ko piešķir lokālā interneta reģistratūra, ir 48 biti.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Centrs 10 darbdienu laikā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iesnieguma saņemšanas sagatavo beztermiņa līgumu par IPv6 resursu un autonomās sistēmas numura, ja tāds pieprasīts, piešķiršanu un nosūta to institūcijai uz oficiālo elektronisko adresi. Autonomās sistēmas numura saņemšanai institūcijai ir tiesības izmantot centra vai citu lokālo interneta reģistratūru sniegtos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Centrs triju darbdienu laikā pēc līguma par IPv6 resursu piešķiršanu abpusējas parakstīšanas piešķir institūcijai IPv6 resursus,  sagatavojot attiecīgu nodošanas un pieņemšanas aktu, un tas tiek abpusēji parakstīts.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Centrs mēneša laikā pēc līguma par autonomās sistēmas numura piešķiršanu abpusējas parakstīšanas piešķir institūcijai autonomās sistēmas numuru, sagatavojot attiecīgu nodošanas un pieņemšanas aktu, un tas tiek abpusēji parakstīts.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Institūcija 90 kalendāra dienu laikā pēc autonomās sistēmas numura piešķiršanas nodrošina tā darbību internetā. Ja minētajā termiņā autonomās sistēmas numura darbība netiek nodrošināta, reģionālais interneta reģistrs atsavina autonomās sistēmas numuru un noslēgtais līgums ar centru par autonomās sistēmas numura piešķiršanu zaudē spēku.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institūcija vēlas, lai tās interneta resursu uzturēšanu un apkalpošanu reģionālā interneta reģistra sistēmā nodrošina centrs, institūcija par to informē centru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iesniegumā.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Institūcijām piešķirtie IPv6 resursi un autonomās sistēmas numurs netiek ierobežots attiecībā pret citiem interneta piekļuves pakalpojuma nodrošinātājiem.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institūcijai ir nepieciešamas papildu IPv6 adreses, institūcija par to informē centru saskaņā 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kārtību. Papildu IPv6 resursu piešķiršana notiek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atteiktos no piešķirtā autonomās sistēmas numura vai no piešķirtajiem IPv6 resursiem, institūcija, izmantojot oficiālo elektronisko adresi, iesniedz centrā iesniegumu, norādot attiecīgo līgumu (vai līgumus), kuru institūcija vēlas izbeigt.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30 kalendāra dienu laikā pēc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iesnieguma saņemšanas anulē piešķirtos IPv6 vai autonomās sistēmas numura resursus.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Lokālā interneta reģistra darbības nodrošināšanas, uzturēšanas un finansēšanas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Lokālās interneta reģistratūras darbību nodrošina Satiksmes ministrija. Minēto uzdevumu Satiksmes ministrija deleģē centram, noslēdzot deleģēšanas līgumu par lokālās interneta reģistratūras darbības nodrošināšanu, uzturēšanu un finansēšanu.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Centrs nodrošina un uztur interneta protokola adrešu reģistru institūciju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Centrs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uzdevuma izpildei slēdz līgumu ar reģionālo interneta reģistru.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22-TA-2994</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22-TA-2994</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noteikumu_projekts_22-TA-2994.docx</dc:title>
</cp:coreProperties>
</file>

<file path=docProps/custom.xml><?xml version="1.0" encoding="utf-8"?>
<Properties xmlns="http://schemas.openxmlformats.org/officeDocument/2006/custom-properties" xmlns:vt="http://schemas.openxmlformats.org/officeDocument/2006/docPropsVTypes"/>
</file>