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11. februārī (prot. Nr. 6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"Briežrags" Vaiņodes pagastā, Dienvidkurzemes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nekustamo īpašumu "Briežrags" (nekustamā īpašuma kadastra Nr. 6492 001 0067) – trīs zemes vienības (zemes vienību kadastra apzīmējumi 6492 001 0067, 6492 001 0083 un 6492 001 0121) 11,9 ha kopplatībā un būvi (būves kadastra apzīmējums 6492 001 0020 001) – Vaiņodes pagastā, Dienvidkurzemes novadā,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25-TA-3000</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25-TA-3000</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rīkojuma_projekts_25-TA-3000.docx</dc:title>
</cp:coreProperties>
</file>

<file path=docProps/custom.xml><?xml version="1.0" encoding="utf-8"?>
<Properties xmlns="http://schemas.openxmlformats.org/officeDocument/2006/custom-properties" xmlns:vt="http://schemas.openxmlformats.org/officeDocument/2006/docPropsVTypes"/>
</file>