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Autoceļu lietošanas nodevas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turpmāko likumprojekta virzību ir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25-TA-1691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