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septembrī (prot. Nr. 44 44.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7. februāra noteikumos Nr. 78 "Dabasgāzes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br/>
      </w:r>
      <w:r w:rsidR="00000000" w:rsidRPr="00000000" w:rsidDel="00000000">
        <w:rPr>
          <w:rStyle w:val="paragraph"/>
          <w:i w:val="1"/>
          <w:rtl w:val="0"/>
        </w:rPr>
        <w:t xml:space="preserve">107. panta trešo, piekto un septīto daļu un</w:t>
      </w:r>
      <w:r>
        <w:br/>
      </w:r>
      <w:r w:rsidR="00000000" w:rsidRPr="00000000" w:rsidDel="00000000">
        <w:rPr>
          <w:rStyle w:val="paragraph"/>
          <w:i w:val="1"/>
          <w:rtl w:val="0"/>
        </w:rPr>
        <w:t xml:space="preserve">109.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7. februāra noteikumos Nr. 78 "Dabasgāzes tirdzniecības un lietošanas noteikumi" (Latvijas Vēstnesis, 2017, 44. nr.; 2020, 17. nr.; 2021, 154., 200. nr.; 2022, 20A.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46.7.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"46.7. izmanto šādus norēķinu veidus – rēķins par norēķinu periodu un izlīdzinātais maksājums;".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46.8.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"46.8. nepiemēro maksu par rēķina nosūtīšanu pa pastu, ja saistītā lietotāja dabasgāzes vidējais ikmēneša patēriņš gazificētajā objektā 12 mēnešu periodā ir 42 kWh mēnesī (4 m</w:t>
      </w:r>
      <w:r w:rsidR="00000000" w:rsidRPr="00000000" w:rsidDel="00000000">
        <w:rPr>
          <w:vertAlign w:val="superscript"/>
          <w:rtl w:val="0"/>
        </w:rPr>
        <w:t xml:space="preserve">3</w:t>
      </w:r>
      <w:r w:rsidR="00000000" w:rsidRPr="00000000" w:rsidDel="00000000">
        <w:rPr>
          <w:rtl w:val="0"/>
        </w:rPr>
        <w:t xml:space="preserve"> mēnesī) vai mazāks."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XII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1</w:t>
      </w:r>
      <w:r w:rsidR="00000000" w:rsidRPr="00000000" w:rsidDel="00000000">
        <w:rPr>
          <w:b w:val="1"/>
          <w:rtl w:val="0"/>
        </w:rPr>
        <w:t xml:space="preserve">. Maksas samazinājuma par patērēto dabasgāzi piemērošanas un kompensācijas izmaksas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Kompensāciju dabasgāzes tirgotājam izmaksā par piemēroto maksas samazinājumu normatīvajā aktā par maksas samazinājuma piemērošanu noteiktajiem lietotājiem noteiktajā laikposmā un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 Dabasgāzes tirgotājs nodrošina, ka neatkarīgi no lietotāja izvēlētā norēķinu veida lietotājs saņem normatīvajā aktā par maksas samazinājuma piemērošanu noteikto maksas samazinājumu katrā norēķinu periodā. Dabasgāzes tirgotājs nodrošina, ka lietotājs saņem maksas samazinājumu par visu maksas samazinājuma piemērošanas periodā patērēto dabasgāzi, kuras apjomu nosaka saskaņā ar sistēmas operatora sniegto informāciju par lietotāja gazificētajā objektā patērēto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 Ja normatīvajā aktā par maksas samazinājuma piemērošanu nav noteikts citādi, dabasgāzes tirgotājs maksas samazinājumu par patērēto dabasgāzi nepiemēro: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1. šo noteikumu 87. 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2. ja sistēmas operators konstatē, ka par maksas samazinājuma piemērošanas periodu lietotājs sniedzis nepatiesu informāciju par komercuzskaites mēraparāta rādījumiem;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3. ja lietotājs neievēro šo noteikumu 97.10. apakšpunktā minēto prasību;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4. citos normatīvajos aktos noteiktajos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4</w:t>
      </w:r>
      <w:r w:rsidR="00000000" w:rsidRPr="00000000" w:rsidDel="00000000">
        <w:rPr>
          <w:rtl w:val="0"/>
        </w:rPr>
        <w:t xml:space="preserve"> Ja tiek piemērots maksas samazinājums, dabasgāzes tirgotājs lietotājam izrakstītajā rēķinā norāda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4</w:t>
      </w:r>
      <w:r w:rsidR="00000000" w:rsidRPr="00000000" w:rsidDel="00000000">
        <w:rPr>
          <w:rtl w:val="0"/>
        </w:rPr>
        <w:t xml:space="preserve">1. termiņu, par kādu piemēro maksas samazinājumu;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4</w:t>
      </w:r>
      <w:r w:rsidR="00000000" w:rsidRPr="00000000" w:rsidDel="00000000">
        <w:rPr>
          <w:rtl w:val="0"/>
        </w:rPr>
        <w:t xml:space="preserve">2. apmēru, par kādu noteikts maksas samazinājums, un finansēšanas avotu.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 Lietotājam, kura gazificētais objekts ir daudzdzīvokļu dzīvojamā māja, ir pienākums maksas samazinājumu piemērot norēķinos ar daudzdzīvokļu dzīvojamās mājas mājsaimniecībām par patērēto dabasgāzi, piesakoties pie dabasgāzes tirgotāja maksas samazinājuma saņemšanai ne vēlāk kā līdz tā mēneša pēdējam datumam, no kura sākot piemērojams maksas samazinājums, un iesniedzot apliecinājumu par daudzdzīvokļu dzīvojamās mājas mājsaimniecībām un to patēriņu.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 Kompensāciju dabasgāzes tirgotājam izmaksā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1. dabasgāzes tirgotājs līdz kārtējā kalendāra mēneša divdesmitajam datumam aprēķina, sagatavo un iesniedz Būvniecības valsts kontroles birojā kompensācijas aprēķinu par iepriekšējo kalendāra mēnesi un tam atbilstošu rēķinu, piemērojot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2. ja Būvniecības valsts kontroles birojs konstatē kļūdas šo noteikumu 168.</w:t>
      </w:r>
      <w:r w:rsidR="00000000" w:rsidRPr="00000000" w:rsidDel="00000000">
        <w:rPr>
          <w:vertAlign w:val="superscript"/>
          <w:rtl w:val="0"/>
        </w:rPr>
        <w:t xml:space="preserve">6</w:t>
      </w:r>
      <w:r w:rsidR="00000000" w:rsidRPr="00000000" w:rsidDel="00000000">
        <w:rPr>
          <w:rtl w:val="0"/>
        </w:rPr>
        <w:t xml:space="preserve">1. apakšpunktā minētajā aprēķinā, tas lūdz dabasgāzes tirgotāju piecu darbdienu laikā precizēt aprēķinu un atkārtoti iesniegt aprēķinu un tam atbilstošu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3. Būvniecības valsts kontroles birojs līdz kārtējā kalendāra mēneša beigām izmaksā kompensāciju (ar pievienotās vērtības nodokli) saskaņā ar šo noteikumu 168.</w:t>
      </w:r>
      <w:r w:rsidR="00000000" w:rsidRPr="00000000" w:rsidDel="00000000">
        <w:rPr>
          <w:vertAlign w:val="superscript"/>
          <w:rtl w:val="0"/>
        </w:rPr>
        <w:t xml:space="preserve">6</w:t>
      </w:r>
      <w:r w:rsidR="00000000" w:rsidRPr="00000000" w:rsidDel="00000000">
        <w:rPr>
          <w:rtl w:val="0"/>
        </w:rPr>
        <w:t xml:space="preserve">1. apakšpunktā minēto dabasgāzes tirgotāja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4. kad beidzies maksas samazinājuma piemērošanas periods, dabasgāzes tirgotājs un Būvniecības valsts kontroles birojs līdz kalendāra gada beigām veic galīgo savstarpējo norēķinu, ja konstatēta nepieciešamība veikt kompensācijas maksājumu korekciju.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 Būvniecības valsts kontroles birojam ir tiesības pieprasīt un dabasgāzes tirgotājam ir pienākums sniegt visu nepieciešamo informāciju, kas saistīta ar maksas samazinājuma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8</w:t>
      </w:r>
      <w:r w:rsidR="00000000" w:rsidRPr="00000000" w:rsidDel="00000000">
        <w:rPr>
          <w:rtl w:val="0"/>
        </w:rPr>
        <w:t xml:space="preserve"> Ja Būvniecības valsts kontroles birojs konstatē neatbilstību dabasgāzes tirgotāja rīcībā saistībā ar maksas samazinājuma piemērošanu, 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8</w:t>
      </w:r>
      <w:r w:rsidR="00000000" w:rsidRPr="00000000" w:rsidDel="00000000">
        <w:rPr>
          <w:rtl w:val="0"/>
        </w:rPr>
        <w:t xml:space="preserve">1. nosaka termiņu, līdz kuram dabasgāzes tirgotājam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8</w:t>
      </w:r>
      <w:r w:rsidR="00000000" w:rsidRPr="00000000" w:rsidDel="00000000">
        <w:rPr>
          <w:rtl w:val="0"/>
        </w:rPr>
        <w:t xml:space="preserve">2. ir tiesīgs atlikt šo noteikumu 168.</w:t>
      </w:r>
      <w:r w:rsidR="00000000" w:rsidRPr="00000000" w:rsidDel="00000000">
        <w:rPr>
          <w:vertAlign w:val="superscript"/>
          <w:rtl w:val="0"/>
        </w:rPr>
        <w:t xml:space="preserve">6</w:t>
      </w:r>
      <w:r w:rsidR="00000000" w:rsidRPr="00000000" w:rsidDel="00000000">
        <w:rPr>
          <w:rtl w:val="0"/>
        </w:rPr>
        <w:t xml:space="preserve">1. apakšpunktā minētā dabasgāzes tirgotāja rēķina apmaksu līdz konstatēto neatbilstību pilnīgai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 Ja Būvniecības valsts kontroles birojs konstatē nepamatoti pieprasītu un izmaksātu kompensāciju, tas pieņem lēmumu par nepamatoti izmaksātās kompensācijas atmaksāšanu."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181.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vertAlign w:val="superscript"/>
          <w:rtl w:val="0"/>
        </w:rPr>
        <w:t xml:space="preserve">1</w:t>
      </w:r>
      <w:r w:rsidR="00000000" w:rsidRPr="00000000" w:rsidDel="00000000">
        <w:rPr>
          <w:rtl w:val="0"/>
        </w:rPr>
        <w:t xml:space="preserve"> Publiskais tirgotājs līdz 2023. gada 31. martam veic saistītajiem lietotājiem piemērotā norēķinu veida maiņu no izlīdzinātā maksājuma uz rēķinu par norēķinu periodu, izņemot gadījumu, ja saistītais lietotājs tam nepiekrīt. Publiskais tirgotājs ne vēlāk kā 30 dienas pirms norēķinu veida maiņas informē saistītos lietotājus par norēķinu veida maiņu un iespēju no tās atteikties, ja saistītais lietotājs ir izpildījis visas līgumā esošās saistības, kam iestājies saistību izpildes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168.</w:t>
      </w:r>
      <w:r w:rsidR="00000000" w:rsidRPr="00000000" w:rsidDel="00000000">
        <w:rPr>
          <w:vertAlign w:val="superscript"/>
          <w:rtl w:val="0"/>
        </w:rPr>
        <w:t xml:space="preserve">10</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181.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vertAlign w:val="superscript"/>
          <w:rtl w:val="0"/>
        </w:rPr>
        <w:t xml:space="preserve">2</w:t>
      </w:r>
      <w:r w:rsidR="00000000" w:rsidRPr="00000000" w:rsidDel="00000000">
        <w:rPr>
          <w:rtl w:val="0"/>
        </w:rPr>
        <w:t xml:space="preserve"> Publiskais tirgotājs, veicot šo noteikumu 181.</w:t>
      </w:r>
      <w:r w:rsidR="00000000" w:rsidRPr="00000000" w:rsidDel="00000000">
        <w:rPr>
          <w:vertAlign w:val="superscript"/>
          <w:rtl w:val="0"/>
        </w:rPr>
        <w:t xml:space="preserve">1</w:t>
      </w:r>
      <w:r w:rsidR="00000000" w:rsidRPr="00000000" w:rsidDel="00000000">
        <w:rPr>
          <w:rtl w:val="0"/>
        </w:rPr>
        <w:t xml:space="preserve"> punktā minēto norēķinu veidu maiņu, saistītajiem lietotājiem, kuru dabasgāzes vidējais ikmēneša patēriņš gazificētajā objektā 12 mēnešu periodā ir lielāks par 42 kWh mēnesī (4 m</w:t>
      </w:r>
      <w:r w:rsidR="00000000" w:rsidRPr="00000000" w:rsidDel="00000000">
        <w:rPr>
          <w:vertAlign w:val="superscript"/>
          <w:rtl w:val="0"/>
        </w:rPr>
        <w:t xml:space="preserve">3</w:t>
      </w:r>
      <w:r w:rsidR="00000000" w:rsidRPr="00000000" w:rsidDel="00000000">
        <w:rPr>
          <w:rtl w:val="0"/>
        </w:rPr>
        <w:t xml:space="preserve"> mēnesī), līdz 2022. gada 31. decembrim nepiemēro maksu par rēķina nosūtīšanu pa pastu."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22-TA-2283</w:t>
    </w:r>
    <w:r>
      <w:br/>
    </w:r>
    <w:r w:rsidR="00000000" w:rsidRPr="00000000" w:rsidDel="00000000">
      <w:rPr>
        <w:rtl w:val="0"/>
      </w:rPr>
      <w:t xml:space="preserve">Izdrukāts 29.07.2026. 21.09 - 1.0.VK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22-TA-2283</w:t>
    </w:r>
    <w:r>
      <w:br/>
    </w:r>
    <w:r w:rsidR="00000000" w:rsidRPr="00000000" w:rsidDel="00000000">
      <w:rPr>
        <w:rtl w:val="0"/>
      </w:rPr>
      <w:t xml:space="preserve">Izdrukāts 29.07.2026. 21.09 - 1.0.VK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noteikumu_(grozījumu)_projekts_22-TA-2283.docx</dc:title>
</cp:coreProperties>
</file>

<file path=docProps/custom.xml><?xml version="1.0" encoding="utf-8"?>
<Properties xmlns="http://schemas.openxmlformats.org/officeDocument/2006/custom-properties" xmlns:vt="http://schemas.openxmlformats.org/officeDocument/2006/docPropsVTypes"/>
</file>