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27.jūlija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Robežšķērsošanas vietas, kurās veic muitas kontroli, un tās veikšanas laiks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20.03.2012. noteikumiem Nr. 205; MK 20.11.2012. noteikumiem Nr. 784; MK 31.05.2016. noteikumiem Nr. 330; MK 17.01.2017. noteikumiem Nr. 33; MK 18.03.2021. noteikumiem Nr. 175)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1185"/>
        <w:gridCol w:w="898"/>
        <w:gridCol w:w="1664"/>
        <w:gridCol w:w="1664"/>
        <w:gridCol w:w="2526"/>
        <w:gridCol w:w="2526"/>
        <w:gridCol w:w="2526"/>
        <w:gridCol w:w="706"/>
        <w:gridCol w:w="993"/>
        <w:gridCol w:w="898"/>
        <w:tblGridChange w:id="0">
          <w:tblGrid>
            <w:gridCol w:w="323"/>
            <w:gridCol w:w="1185"/>
            <w:gridCol w:w="898"/>
            <w:gridCol w:w="1664"/>
            <w:gridCol w:w="1664"/>
            <w:gridCol w:w="2526"/>
            <w:gridCol w:w="2526"/>
            <w:gridCol w:w="2526"/>
            <w:gridCol w:w="706"/>
            <w:gridCol w:w="993"/>
            <w:gridCol w:w="89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Robežšķērsošanas vieta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Muitas kontrole, mantas un preces pārvietojot pāri ārējai robežai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Muitas kontrole dzelzceļa pārvadājumiem (šķērsojot ārējo robežu)</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Muitas kontrole 1973.gada Vašingtonas konvencijas par starptautisko tirdzniecību ar apdraudētajām savvaļas dzīvnieku un augu sugām I, II un III pielikumā iekļauto savvaļas dzīvnieku un augu sugu īpatņu pārvietošanai pāri ārējai robežai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Muitas kontrole Veselības ministrijas uzraudzībā esošo narkotisko un psihotropo vielu, zāļu un prekursoru pārvietošanai pāri ārējai robežai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Muitas kontrole mājas (istabas) dzīvnieku nekomerciālai ievešanai no trešajām valstīm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Muitas kontrole dzīvnieku izcelsmes produktus saturošai bagāžai un sūtījumiem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kravas vilcieniem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pasažieru vilcieniem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dzīvu dzīvnieku sugu īpatņiem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nedzīvu dzīvnieku sugu īpatņiem, to daļām un derivātiem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sugu īpatņiem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(lidlauks)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preču stacija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2 ,3, 13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Grebņeva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Kārsava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 (lidosta)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9.00–18.00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9.00–18.00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Mērsrags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2, 3, 13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Pāternieki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9.00–21.00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Pāvilosta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preču stacija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(dzelzceļš)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8.30–17.00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darbdienās</w:t>
            </w:r>
            <w:r w:rsidR="00000000" w:rsidRPr="00000000" w:rsidDel="00000000">
              <w:rPr>
                <w:vertAlign w:val="superscript"/>
                <w:rtl w:val="0"/>
              </w:rPr>
              <w:t xml:space="preserve">6, 7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8.30–17.00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darbdienās</w:t>
            </w:r>
            <w:r w:rsidR="00000000" w:rsidRPr="00000000" w:rsidDel="00000000">
              <w:rPr>
                <w:vertAlign w:val="superscript"/>
                <w:rtl w:val="0"/>
              </w:rPr>
              <w:t xml:space="preserve">6, 7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8.30–17.00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darbdienās</w:t>
            </w:r>
            <w:r w:rsidR="00000000" w:rsidRPr="00000000" w:rsidDel="00000000">
              <w:rPr>
                <w:vertAlign w:val="superscript"/>
                <w:rtl w:val="0"/>
              </w:rPr>
              <w:t xml:space="preserve">6, 7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8.30–17.00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darbdienās</w:t>
            </w:r>
            <w:r w:rsidR="00000000" w:rsidRPr="00000000" w:rsidDel="00000000">
              <w:rPr>
                <w:vertAlign w:val="superscript"/>
                <w:rtl w:val="0"/>
              </w:rPr>
              <w:t xml:space="preserve">6, 7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8.30–17.00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darbdienās</w:t>
            </w:r>
            <w:r w:rsidR="00000000" w:rsidRPr="00000000" w:rsidDel="00000000">
              <w:rPr>
                <w:vertAlign w:val="superscript"/>
                <w:rtl w:val="0"/>
              </w:rPr>
              <w:t xml:space="preserve">6, 7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8.30–17.00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darbdienās</w:t>
            </w:r>
            <w:r w:rsidR="00000000" w:rsidRPr="00000000" w:rsidDel="00000000">
              <w:rPr>
                <w:vertAlign w:val="superscript"/>
                <w:rtl w:val="0"/>
              </w:rPr>
              <w:t xml:space="preserve">6, 7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9.00–21.00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9.00–21.00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(pasts)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9.00–18.00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darbdienās</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9.00–18.00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darbdienās</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9.00–18.00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darbdienās</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9.00–18.00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darbdienās</w:t>
            </w:r>
            <w:r w:rsidR="00000000" w:rsidRPr="00000000" w:rsidDel="00000000">
              <w:rPr>
                <w:vertAlign w:val="superscript"/>
                <w:rtl w:val="0"/>
              </w:rPr>
              <w:t xml:space="preserve">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2, 3, 13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Salacgrīva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9.00–21.00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9.00–21.00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Skulte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2, 3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Terehova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Tukums (lidlauks)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r>
              <w:tab/>
            </w:r>
            <w:r>
              <w:br/>
            </w:r>
            <w:r w:rsidR="00000000" w:rsidRPr="00000000" w:rsidDel="00000000">
              <w:rPr>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r>
              <w:tab/>
            </w:r>
            <w:r>
              <w:br/>
            </w:r>
            <w:r w:rsidR="00000000" w:rsidRPr="00000000" w:rsidDel="00000000">
              <w:rPr>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r>
              <w:tab/>
            </w:r>
            <w:r>
              <w:br/>
            </w:r>
            <w:r w:rsidR="00000000" w:rsidRPr="00000000" w:rsidDel="00000000">
              <w:rPr>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Vientuļi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Zilupe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Lielvārde (militārais lidlauks)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1, 2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Pēc informācijas saņemšanas no lidostas administrācijas, lidlauka īpašnieka vai ekspluatanta un kontroles veikšanas laika saskaņošanas.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Neatrodas pastāvīgi.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Pēc informācijas saņemšanas no kuģošanas komercsabiedrības, kuģa īpašnieka, kapteiņa, to pilnvarota kuģa aģenta vai, ja tas ir atpūtas kuģis, no jahtkluba, kurā attiecīgais kuģis piestāj, un kontroles veikšanas laika saskaņošanas.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Veic Rīgas ostā.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Veic Liepājas ostā.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Tikai attiecībā uz pasažieru vilciena bagāžas vagonā pārvietojamām precēm.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Pēc informācijas saņemšanas no Latvijas dzelzceļa un kontroles veikšanas laika saskaņošanas.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Pēc informācijas saņemšanas no Latvijas Pasta un kontroles veikšanas laika saskaņošanas.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sz w:val="18"/>
          <w:rtl w:val="0"/>
        </w:rPr>
        <w:t xml:space="preserve">(Piezīme svītrota ar MK 31.05.2016. noteikumiem Nr. 330)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sz w:val="18"/>
          <w:rtl w:val="0"/>
        </w:rPr>
        <w:t xml:space="preserve">(Piezīme svītrota ar MK 20.11.2012. noteikumiem Nr. 784)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sz w:val="18"/>
          <w:rtl w:val="0"/>
        </w:rPr>
        <w:t xml:space="preserve">(Piezīme svītrota ar MK 20.11.2012. noteikumiem Nr. 784)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sz w:val="18"/>
          <w:rtl w:val="0"/>
        </w:rPr>
        <w:t xml:space="preserve">(Piezīme svītrota ar MK 20.11.2012. noteikumiem Nr. 784)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Veic Ventspils ostā.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25-TA-1112</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25-TA-1112</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noteikumu_konsolidētā_versija_p2_25-TA-1112.docx</dc:title>
</cp:coreProperties>
</file>

<file path=docProps/custom.xml><?xml version="1.0" encoding="utf-8"?>
<Properties xmlns="http://schemas.openxmlformats.org/officeDocument/2006/custom-properties" xmlns:vt="http://schemas.openxmlformats.org/officeDocument/2006/docPropsVTypes"/>
</file>