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r>
        <w:br/>
      </w:r>
      <w:r w:rsidR="00000000" w:rsidRPr="00000000" w:rsidDel="00000000">
        <w:rPr>
          <w:rStyle w:val="paragraph"/>
          <w:i w:val="1"/>
          <w:rtl w:val="0"/>
        </w:rPr>
        <w:t xml:space="preserve">(MK 02.11.2022. noteikumu Nr. 683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īstenojama aizdevumu programma pret Ukrainu vērstās Krievijas militārās agresijas radīto ekonomisko seku mazināšanai (turpmāk – aizdevumu programma), aizdevumu programmas īstenošanas kārtību, finansējumu, atbalstāmo darbību nosacījumus, izmaksu attiecināmības nosacījumus atbalsta piešķiršanai, neatbalstāmās nozares un darbības, atbalsta piešķiršanas un administrēšanas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finansējuma pieejamību aizdevumu veidā saimnieciskās darbības veicējiem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saimnieciskās darbības veicējiem piešķir akciju sabiedrība "Attīstības finanšu institūcija Altum" (turpmāk – sabiedrība "Altum"), ievērojot šajos noteikumos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1. pielikumā noteiktajai definīcijai vai Komisijas 2022. gada 14. decembra Regulas (ES) Nr.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Komisijas regula Nr. 2022/2472), I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juridiskās personas, kuras atbilst Komisijas regulas Nr. </w:t>
      </w:r>
      <w:r w:rsidR="00000000" w:rsidRPr="00000000" w:rsidDel="00000000">
        <w:rPr>
          <w:rtl w:val="0"/>
        </w:rPr>
        <w:t xml:space="preserve">651/2014</w:t>
      </w:r>
      <w:r w:rsidR="00000000" w:rsidRPr="00000000" w:rsidDel="00000000">
        <w:rPr>
          <w:rtl w:val="0"/>
        </w:rPr>
        <w:t xml:space="preserve"> 2. panta 24. punktā vai Komisijas regulas Nr. </w:t>
      </w:r>
      <w:r w:rsidR="00000000" w:rsidRPr="00000000" w:rsidDel="00000000">
        <w:rPr>
          <w:rtl w:val="0"/>
        </w:rPr>
        <w:t xml:space="preserve">2022/2472</w:t>
      </w:r>
      <w:r w:rsidR="00000000" w:rsidRPr="00000000" w:rsidDel="00000000">
        <w:rPr>
          <w:rtl w:val="0"/>
        </w:rPr>
        <w:t xml:space="preserve"> 2. panta 34.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20.06.2023. noteikumiem Nr. 312)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kuri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 vai Komisijas regulas Nr. </w:t>
      </w:r>
      <w:r w:rsidR="00000000" w:rsidRPr="00000000" w:rsidDel="00000000">
        <w:rPr>
          <w:rtl w:val="0"/>
        </w:rPr>
        <w:t xml:space="preserve">2022/2472</w:t>
      </w:r>
      <w:r w:rsidR="00000000" w:rsidRPr="00000000" w:rsidDel="00000000">
        <w:rPr>
          <w:rtl w:val="0"/>
        </w:rPr>
        <w:t xml:space="preserve"> 1.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Aizdevumus un aizdevumu pagarinājumus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 </w:t>
      </w:r>
      <w:r w:rsidR="00000000" w:rsidRPr="00000000" w:rsidDel="00000000">
        <w:rPr>
          <w:rtl w:val="0"/>
        </w:rPr>
        <w:t xml:space="preserve">atbalstu pēc Eiropas Komisijas lēmumā par atbalsta saderību ar Eiropas Savienības iekšējo tirgu (turpmāk – Eiropas Komisijas lēmums) noteiktā spēkā esības termiņa beigām vai, ja piešķirtais aizdevums neatbilst Eiropas Komisijas lēmuma nosacījumiem, saskaņā 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1408/2013);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20.12.2022. noteikumiem Nr. 799)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aizdevumu programmas īstenošanai ir 16 500 000 </w:t>
      </w:r>
      <w:r w:rsidR="00000000" w:rsidRPr="00000000" w:rsidDel="00000000">
        <w:rPr>
          <w:i w:val="1"/>
          <w:rtl w:val="0"/>
        </w:rPr>
        <w:t xml:space="preserve">euro,</w:t>
      </w:r>
      <w:r w:rsidR="00000000" w:rsidRPr="00000000" w:rsidDel="00000000">
        <w:rPr>
          <w:rtl w:val="0"/>
        </w:rPr>
        <w:t xml:space="preserve"> kas ir Covid-19 infekcijas izplatības seku pārvarēšanai krīzes aizdevumu programmas ietvaros atmaksātais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finansējumu aizdevuma piešķiršanai, sabiedrība "Altum" piesaista valsts aizdevumu līdz 120 000 000 </w:t>
      </w:r>
      <w:r w:rsidR="00000000" w:rsidRPr="00000000" w:rsidDel="00000000">
        <w:rPr>
          <w:i w:val="1"/>
          <w:rtl w:val="0"/>
        </w:rPr>
        <w:t xml:space="preserve">euro </w:t>
      </w:r>
      <w:r w:rsidR="00000000" w:rsidRPr="00000000" w:rsidDel="00000000">
        <w:rPr>
          <w:rtl w:val="0"/>
        </w:rPr>
        <w:t xml:space="preserve">kredītlīnijas veidā vai piesaista aizdevumu no starptautiskajām finanšu institūcijām. Valsts aizdevuma atmaksas termiņš ir līdz 2031. gada 30. jūnijam. Valsts aizdevumam nepiemēro riska likmi. 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piešķir saimnieciskās darbības veicēja investīciju un apgrozāmo līdzekļu finansēšanai, ja vienlaikus ir spēkā šādi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ir nepieciešams, lai mazinātu negatīvo ietekmi uz saimnieciskās darbības veicēju saimniecisko darbību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ekonomiski dzīvotspējīgs.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aizdevumu summa vienam saimnieciskās darbības veicējam ir līdz 3 000 000 </w:t>
      </w:r>
      <w:r w:rsidR="00000000" w:rsidRPr="00000000" w:rsidDel="00000000">
        <w:rPr>
          <w:i w:val="1"/>
          <w:rtl w:val="0"/>
        </w:rPr>
        <w:t xml:space="preserve">euro</w:t>
      </w:r>
      <w:r w:rsidR="00000000" w:rsidRPr="00000000" w:rsidDel="00000000">
        <w:rPr>
          <w:rtl w:val="0"/>
        </w:rPr>
        <w:t xml:space="preserve">. Saimnieciskās darbības veicējs var saņemt vairākus aizdevumus, ja aizdevuma piešķiršanas brīdī piešķiramā un iepriekš saņemto aizdevumu neatmaksātā kopsumma nepārsniedz noteikto maksimālo aizdevumu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Aizdevuma apmērs saimnieciskās darbības veicējam un ar to saistīto personu grupai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saimnieciskās darbības veicēja un ar to saistīto personu grupas iepriekšējo triju noslēgto finanšu gadu vidējā apgrozījuma. Ja saimnieciskās darbības veicēji ir jaunizveidoti uzņēmumi, kuriem nav triju noslēgtu gada pārskatu, aizdevuma apjomu aprēķina, pamatojoties uz uzņēmuma pastāvēšanas ilgumu brīdī, kad uzņēmums iesniedz atbalsta pieteikumu;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saimnieciskās darbības veicēja un ar to saistīto personu grupas kopējām enerģijas izmaksām 12 mēnešu laikā pirms aizdevuma pieteikuma iesniegšanas mēneša. Ja saimnieciskās darbības veicēji ir jaunizveidoti uzņēmumi, kuriem nav uzskaites par visiem iepriekšējiem 12 mēnešiem, aizdevuma maksimālo apjomu aprēķina, pamatojoties uz uzņēmuma pastāvēšanas ilgumu brīdī, kad uzņēmums iesniedz atbalsta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Kopumā atbalsts, kas piešķirts saskaņā ar Eiropas Komisijas 2022. gada 24. marta Krīzes pagaidu regulējuma valsts atbalsta pasākumiem, ar ko atbalsta ekonomiku pēc Krievijas agresijas pret Ukrainu, 2.3. iedaļu, un atbalsts, kuru piešķir saskaņā ar Eiropas Komisijas 2022. gada 28. oktobra Krīzes pagaidu regulējuma valsts atbalsta pasākumiem, ar ko atbalsta ekonomiku pēc Krievijas agresijas pret Ukrainu, 2.3. iedaļu, tostarp šo noteikumu ietvaros, saimnieciskās darbības veicējam un ar to saistīto personu grupai nevienā brīdī nedrīkst pārsniegt Eiropas Komisijas 2022. gada 28. oktobra Krīzes pagaidu regulējuma valsts atbalsta pasākumiem, ar ko atbalsta ekonomiku pēc Krievijas agresijas pret Ukrainu, 2.3. iedaļā noteikto maksimālo atbalsta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kopējo aizdevuma apmēru atbilstoši saimnieciskās darbības veicēja sniegtajam apliecinājumam var palielināt, lai segtu likviditātes vajadzības, no atbalsta piešķiršanas brīža turpmākajiem 12 mēnešiem sīkajam (mikro), mazajam un vidējam saimnieciskās darbības veicējam un turpmākajiem sešiem mēnešiem lielajam saimnieciskās darbības veicējam. Ja lielajam saimnieciskās darbības veicējam sniedz finanšu nodrošinājumu tirdzniecības darbībām enerģijas tirgos, aizdevuma apmēru var palielināt, lai segtu likviditātes vajadzības, kas izriet no šīm darbībām, nākamajiem 12 mēnešiem. Likviditātes vajadzības nosaka, nepārsniedzot šo noteikumu </w:t>
      </w:r>
      <w:r w:rsidR="00000000" w:rsidRPr="00000000" w:rsidDel="00000000">
        <w:rPr>
          <w:rtl w:val="0"/>
        </w:rPr>
        <w:t xml:space="preserve">10.</w:t>
      </w:r>
      <w:r w:rsidR="00000000" w:rsidRPr="00000000" w:rsidDel="00000000">
        <w:rPr>
          <w:rtl w:val="0"/>
        </w:rPr>
        <w:t xml:space="preserve"> punktā minēto maksimālo aizdevuma apmēru saimnieciskās darbības veicējam.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aizdevumam nepārsniedz trīs gadus, ievērojot saimnieciskās darbības veicēja darbību un apgrozāmo līdzekļu aprites ciklu. Šo termiņu var pagarināt par vienu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aizdevumam nepārsniedz sešus gadus, ievērojot saimnieciskās darbības veicēja darbību un par aizdevuma līdzekļiem iegādājamo aktīvu lietderīgo kalpošanas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uzsākšanu var atlikt par termiņu līdz 12 mēnešiem. Šo termiņu var pagarināt vēl par 12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Aizdevumu procentu likmi atbilstoši šo noteikumu </w:t>
      </w:r>
      <w:r w:rsidR="00000000" w:rsidRPr="00000000" w:rsidDel="00000000">
        <w:rPr>
          <w:rtl w:val="0"/>
        </w:rPr>
        <w:t xml:space="preserve">6.1.</w:t>
      </w:r>
      <w:r w:rsidR="00000000" w:rsidRPr="00000000" w:rsidDel="00000000">
        <w:rPr>
          <w:rtl w:val="0"/>
        </w:rPr>
        <w:t xml:space="preserve"> apakšpunktam</w:t>
      </w:r>
      <w:r w:rsidR="00000000" w:rsidRPr="00000000" w:rsidDel="00000000">
        <w:rPr>
          <w:rtl w:val="0"/>
        </w:rPr>
        <w:t xml:space="preserve"> sniegtajam finansējumam nosaka, ņemot vērā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aizdevumu, saimnieciskās darbības veicējs iesniedz sabiedrībā "Altum" aizdevuma pieteikumu un informāciju, kas nepieciešama, lai sabiedrība "Altum" varētu pārliecināties par saimnieciskās darbības veicēja atbilstību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Sabiedrība "Altum" savā tīmekļvietnē norāda pieteikuma iesniegšanas kārtību,  iesniedzamo informāciju un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piešķir aizdevumu, pamatojoties uz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minētajiem saimnieciskās darbības veicēja iesniegtajiem dokumentiem, finansējot tikai tādas darbības, kuras sabiedrība "Altum" ir atzinusi par atbilstošām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restrukturizē aizdevumu, pagarinot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termiņu līdz sešiem gadiem, kā arī maina maksājumu kārtību (apmēru) un struktūru (periodiskumu).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nepiešķir šādai nozarei un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1. panta 1. punktā  noteiktajām nozarēm un darbībām, ja aizdevumu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panta 1. punktā minētajai darbībai, ja aizdevumu piešķir saskaņā ar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1. panta 1. punktā minētajai darbībai, ja aizdevumu piešķir saskaņā ar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redakcijas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autotransporta līdzekļa iegādei saimnieciskās darbības veicējam,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kredītiestādēm vai citām finanšu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saimnieciskās darbības veicējs, kuram aizdevumu piešķir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vienlaikus darbojas gan vienā vai vairākās atbalstāmajās nozarēs, gan izslēgtajās nozarēs,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2023/2831</w:t>
      </w:r>
      <w:r w:rsidR="00000000" w:rsidRPr="00000000" w:rsidDel="00000000">
        <w:rPr>
          <w:rtl w:val="0"/>
        </w:rPr>
        <w:t xml:space="preserve">, tas nodrošina nozaru darbību vai uzskaites nodalīšanu atbilstoši Komisijas regulas Nr. </w:t>
      </w:r>
      <w:r w:rsidR="00000000" w:rsidRPr="00000000" w:rsidDel="00000000">
        <w:rPr>
          <w:rtl w:val="0"/>
        </w:rPr>
        <w:t xml:space="preserve">2023/2831</w:t>
      </w:r>
      <w:r w:rsidR="00000000" w:rsidRPr="00000000" w:rsidDel="00000000">
        <w:rPr>
          <w:rtl w:val="0"/>
        </w:rPr>
        <w:t xml:space="preserve"> 1. panta 2. punktam, lai darbības neatbalstāmajās nozarēs negūtu labumu no piešķirtā </w:t>
      </w:r>
      <w:r w:rsidR="00000000" w:rsidRPr="00000000" w:rsidDel="00000000">
        <w:rPr>
          <w:i w:val="1"/>
          <w:rtl w:val="0"/>
        </w:rPr>
        <w:t xml:space="preserve">de minimis</w:t>
      </w:r>
      <w:r w:rsidR="00000000" w:rsidRPr="00000000" w:rsidDel="00000000">
        <w:rPr>
          <w:rtl w:val="0"/>
        </w:rPr>
        <w:t xml:space="preserve">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1408/2013</w:t>
      </w:r>
      <w:r w:rsidR="00000000" w:rsidRPr="00000000" w:rsidDel="00000000">
        <w:rPr>
          <w:rtl w:val="0"/>
        </w:rPr>
        <w:t xml:space="preserve">, tas nodrošina darbību vai izmaksu nodalīšanu atbilstoši Komisijas regulas Nr. </w:t>
      </w:r>
      <w:r w:rsidR="00000000" w:rsidRPr="00000000" w:rsidDel="00000000">
        <w:rPr>
          <w:rtl w:val="0"/>
        </w:rPr>
        <w:t xml:space="preserve">1408/2013</w:t>
      </w:r>
      <w:r w:rsidR="00000000" w:rsidRPr="00000000" w:rsidDel="00000000">
        <w:rPr>
          <w:rtl w:val="0"/>
        </w:rPr>
        <w:t xml:space="preserve"> 1. panta 2. un 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717/2014</w:t>
      </w:r>
      <w:r w:rsidR="00000000" w:rsidRPr="00000000" w:rsidDel="00000000">
        <w:rPr>
          <w:rtl w:val="0"/>
        </w:rPr>
        <w:t xml:space="preserve">, tas nodrošina darbību vai izmaksu nodalīšanu atbilstoši Komisijas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Aizdevumu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nepiešķir grūtībās nonākušam saimnieciskās darbības veicējam, kuram ir ierosināta tiesiskās aizsardzības procesa lieta, tiek īstenots tiesiskās aizsardzības process vai pasludināts maksātnespējas process, vai tas atbilst normatīvajos aktos noteiktiem kritērijiem, lai tam pēc kreditora pieprasījuma piemērotu maksātnespējas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ja saimnieciskās darbības veicējam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piešķirts samaksas termiņa pagarinājums vai Valsts ieņēmumu dienests nav pieņēmis lēmumu par nokavēto nodokļu maksājumu labprātīgu izpildi. Sabiedrība "Altum" pārbauda atbilstību šim nosacījumam līdz aizdevuma izsniegšanai.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sniedz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subsīdijas ekvivalentu saimnieciskās darbības veicējam sniegtajam atbalstam aprēķina, faktiski piemēroto procentu summu atskaitot no procentu summas, kas jāmaksā saskaņā ar Eiropas Komisijas konkrētajam periodam noteikto bāzes likmi, kā arī riska likmi (bāzes un risku likmes publicētas Eiropas Komisijas Konkurences ģenerāldirektorāta tīmekļvietnē), ņemot vērā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saimnieciskās darbības veicējam saskaņā ar šo noteikumu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tiek pagarināts aizdevuma termiņš vai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 tiek pagarināts aizdevuma atmaksas uzsākšanas termiņš, sabiedrība "Altum" no jauna izvērtē un pārbauda atbilstību </w:t>
      </w:r>
      <w:r w:rsidR="00000000" w:rsidRPr="00000000" w:rsidDel="00000000">
        <w:rPr>
          <w:i w:val="1"/>
          <w:rtl w:val="0"/>
        </w:rPr>
        <w:t xml:space="preserve">de minimis </w:t>
      </w:r>
      <w:r w:rsidR="00000000" w:rsidRPr="00000000" w:rsidDel="00000000">
        <w:rPr>
          <w:rtl w:val="0"/>
        </w:rPr>
        <w:t xml:space="preserve">atbalsta nosacījumiem un aprēķina subsīdijas ekvivalentu.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w:t>
      </w:r>
      <w:r w:rsidR="00000000" w:rsidRPr="00000000" w:rsidDel="00000000">
        <w:rPr>
          <w:i w:val="1"/>
          <w:rtl w:val="0"/>
        </w:rPr>
        <w:t xml:space="preserve">de minimis</w:t>
      </w:r>
      <w:r w:rsidR="00000000" w:rsidRPr="00000000" w:rsidDel="00000000">
        <w:rPr>
          <w:rtl w:val="0"/>
        </w:rPr>
        <w:t xml:space="preserve"> atbalstu piešķir lielajam uzņēmumam, atbalsta saņēmējam jābūt situācijā, kas pielīdzināma vismaz "B–" kredītreitingam.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viena vienota uzņēmuma līmenī atbalsts nepalielina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Komisijas regulas Nr. </w:t>
      </w:r>
      <w:r w:rsidR="00000000" w:rsidRPr="00000000" w:rsidDel="00000000">
        <w:rPr>
          <w:rtl w:val="0"/>
        </w:rPr>
        <w:t xml:space="preserve">1408/2013</w:t>
      </w:r>
      <w:r w:rsidR="00000000" w:rsidRPr="00000000" w:rsidDel="00000000">
        <w:rPr>
          <w:rtl w:val="0"/>
        </w:rPr>
        <w:t xml:space="preserve"> 3. panta 3.a punktā vai Komisijas regulas Nr.</w:t>
      </w:r>
      <w:r w:rsidR="00000000" w:rsidRPr="00000000" w:rsidDel="00000000">
        <w:rPr>
          <w:rtl w:val="0"/>
        </w:rPr>
        <w:t xml:space="preserve">717/2014</w:t>
      </w:r>
      <w:r w:rsidR="00000000" w:rsidRPr="00000000" w:rsidDel="00000000">
        <w:rPr>
          <w:rtl w:val="0"/>
        </w:rPr>
        <w:t xml:space="preserve"> 3. panta 2. un 3.punktā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izpratnē viens vienots uzņēmums ir uzņēmums, kas atbilst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minētajam atbalsta veidam sabiedrības "Altum" lēmuma par aizdevuma piešķiršanu pieņemšanas datums uzskatāms par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atbalsta veidam sabiedrības "Altum" lēmuma par </w:t>
      </w:r>
      <w:r w:rsidR="00000000" w:rsidRPr="00000000" w:rsidDel="00000000">
        <w:rPr>
          <w:i w:val="1"/>
          <w:rtl w:val="0"/>
        </w:rPr>
        <w:t xml:space="preserve">de minimis</w:t>
      </w:r>
      <w:r w:rsidR="00000000" w:rsidRPr="00000000" w:rsidDel="00000000">
        <w:rPr>
          <w:rtl w:val="0"/>
        </w:rPr>
        <w:t xml:space="preserve"> atbalsta piešķiršanu pieņemšanas datums uzskatāms par</w:t>
      </w:r>
      <w:r w:rsidR="00000000" w:rsidRPr="00000000" w:rsidDel="00000000">
        <w:rPr>
          <w:i w:val="1"/>
          <w:rtl w:val="0"/>
        </w:rPr>
        <w:t xml:space="preserve"> de minimis</w:t>
      </w:r>
      <w:r w:rsidR="00000000" w:rsidRPr="00000000" w:rsidDel="00000000">
        <w:rPr>
          <w:rtl w:val="0"/>
        </w:rPr>
        <w:t xml:space="preserve">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Piesakoties 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atbalsta veidam, saimnieciskās darbības veicējs sniedz sabiedrībai "Altum"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w:t>
      </w:r>
      <w:r w:rsidR="00000000" w:rsidRPr="00000000" w:rsidDel="00000000">
        <w:rPr>
          <w:i w:val="1"/>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nosacījums, veicot atbalsta uzskaiti, ievēro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 </w:t>
      </w:r>
      <w:r w:rsidR="00000000" w:rsidRPr="00000000" w:rsidDel="00000000">
        <w:rPr>
          <w:rtl w:val="0"/>
        </w:rPr>
        <w:t xml:space="preserve">atbalstu attiecina uz to saimnieciskās darbības veicēju, kas guva labumu no saņemtā </w:t>
      </w:r>
      <w:r w:rsidR="00000000" w:rsidRPr="00000000" w:rsidDel="00000000">
        <w:rPr>
          <w:i w:val="1"/>
          <w:rtl w:val="0"/>
        </w:rPr>
        <w:t xml:space="preserve">de minimis </w:t>
      </w:r>
      <w:r w:rsidR="00000000" w:rsidRPr="00000000" w:rsidDel="00000000">
        <w:rPr>
          <w:rtl w:val="0"/>
        </w:rPr>
        <w:t xml:space="preserve">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tiek pārkāptas šajos noteikumos minētās saskaņā ar Eiropas Komisijas lēmumu noteiktās komercdarbības atbalsta kontroles normas, atbalsta saņēmējam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nosacījumi,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atbilstoši šo noteikumu </w:t>
      </w:r>
      <w:r w:rsidR="00000000" w:rsidRPr="00000000" w:rsidDel="00000000">
        <w:rPr>
          <w:rtl w:val="0"/>
        </w:rPr>
        <w:t xml:space="preserve">6.2. </w:t>
      </w:r>
      <w:r w:rsidR="00000000" w:rsidRPr="00000000" w:rsidDel="00000000">
        <w:rPr>
          <w:rtl w:val="0"/>
        </w:rPr>
        <w:t xml:space="preserve">apakšpunktam</w:t>
      </w:r>
      <w:r w:rsidR="00000000" w:rsidRPr="00000000" w:rsidDel="00000000">
        <w:rPr>
          <w:rtl w:val="0"/>
        </w:rPr>
        <w:t xml:space="preserve">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ietvaros sniegtā atbalsta kumulācijas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ietvaros sniegto atbalstu par vienu un to pašu aizdevuma pamatsummu nedrīkst apvienot ar atbalstu, kuru sabiedrība "Altum" sniedz saskaņā ar normatīvajiem aktiem likviditātes aizdevumu garantiju veidā, lai mazinātu pret Ukrainu vērstās Krievijas militārās agresijas radītās sekas uz ekonomiku, vai saskaņā ar </w:t>
      </w:r>
      <w:r w:rsidR="00000000" w:rsidRPr="00000000" w:rsidDel="00000000">
        <w:rPr>
          <w:rtl w:val="0"/>
        </w:rPr>
        <w:t xml:space="preserve">Ministru kabineta 2020. gada 19. marta noteikumiem Nr. 150 "Noteikumi par garantijām saimnieciskās darbības veicējiem, kuru darbību ietekmējusi Covid-19 izplatība"</w:t>
      </w:r>
      <w:r w:rsidR="00000000" w:rsidRPr="00000000" w:rsidDel="00000000">
        <w:rPr>
          <w:rtl w:val="0"/>
        </w:rPr>
        <w:t xml:space="preserve"> un </w:t>
      </w:r>
      <w:r w:rsidR="00000000" w:rsidRPr="00000000" w:rsidDel="00000000">
        <w:rPr>
          <w:rtl w:val="0"/>
        </w:rPr>
        <w:t xml:space="preserve">Ministru kabineta 2020. gada 19. marta noteikumiem Nr. 149 "Noteikumi par apgrozāmo līdzekļu aizdevumiem saimnieciskās darbības veicējiem, kuru darbību ietekmējusi Covid-19 izplatība"</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var vienlaikus gūt atbalstu no vairākiem subsidētiem aizdevumiem šo noteikumu ietvaros, ievērojot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var vienlaikus gūt atbalstu no citām atbalsta programmām, ievērojot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minētos nosacījumus un nepārkāpjot šo noteikumu ietvaros izsniegtā aizdevuma robežvērtības saskaņā ar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kumulācijas gadījumā jāievēro šajos noteikumos un citās atbalsta programmās minētie komercdarbības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5. pantā, Komisijas regulas Nr. </w:t>
      </w:r>
      <w:r w:rsidR="00000000" w:rsidRPr="00000000" w:rsidDel="00000000">
        <w:rPr>
          <w:rtl w:val="0"/>
        </w:rPr>
        <w:t xml:space="preserve">1408/2013</w:t>
      </w:r>
      <w:r w:rsidR="00000000" w:rsidRPr="00000000" w:rsidDel="00000000">
        <w:rPr>
          <w:rtl w:val="0"/>
        </w:rPr>
        <w:t xml:space="preserve"> 5. pantā un Komisijas regulas Nr. </w:t>
      </w:r>
      <w:r w:rsidR="00000000" w:rsidRPr="00000000" w:rsidDel="00000000">
        <w:rPr>
          <w:rtl w:val="0"/>
        </w:rPr>
        <w:t xml:space="preserve">717/2014</w:t>
      </w:r>
      <w:r w:rsidR="00000000" w:rsidRPr="00000000" w:rsidDel="00000000">
        <w:rPr>
          <w:rtl w:val="0"/>
        </w:rPr>
        <w:t xml:space="preserve"> 5. pantā minētos nosacījumus,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minētajam robežlielumam.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lēmumam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6.1.</w:t>
      </w:r>
      <w:r w:rsidR="00000000" w:rsidRPr="00000000" w:rsidDel="00000000">
        <w:rPr>
          <w:rtl w:val="0"/>
        </w:rPr>
        <w:t xml:space="preserve"> apakšpunktu</w:t>
      </w:r>
      <w:r w:rsidR="00000000" w:rsidRPr="00000000" w:rsidDel="00000000">
        <w:rPr>
          <w:rtl w:val="0"/>
        </w:rPr>
        <w:t xml:space="preserve"> piešķirtā atbalsta uzskaiti un informācijas glabāšanu.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 piešķirtā atbalsta uzskaiti un informācijas uzskaites glabāšanu 10 fiskālos gadus, sākot no dienas, kad šo noteikumu ietvaros piešķirts pēdējais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saraksta publicēšanu savā tīmekļvietnē, kurā norādīti visi saimnieciskās darbības veicēji, kuri šo noteikumu ietvaros ir saņēmuši aizdevumu, un katram saimnieciskās darbības veicējam piešķirtā aizdevuma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saņēmējs glabā datus par saņemto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saskaņā ar šo noteikumu </w:t>
      </w:r>
      <w:r w:rsidR="00000000" w:rsidRPr="00000000" w:rsidDel="00000000">
        <w:rPr>
          <w:rtl w:val="0"/>
        </w:rPr>
        <w:t xml:space="preserve">6.1.</w:t>
      </w:r>
      <w:r w:rsidR="00000000" w:rsidRPr="00000000" w:rsidDel="00000000">
        <w:rPr>
          <w:rtl w:val="0"/>
        </w:rPr>
        <w:t xml:space="preserve"> apakšpunktu</w:t>
      </w:r>
      <w:r w:rsidR="00000000" w:rsidRPr="00000000" w:rsidDel="00000000">
        <w:rPr>
          <w:rtl w:val="0"/>
        </w:rPr>
        <w:t xml:space="preserve"> saņemto atbalstu glabā 10 gadus no dienas, kad pieņemts lēmums par atbalsta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 saņemto atbalstu glabā 10 fiskālos gadus no dienas, kad pieņemts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saņēmējs sniedz sabiedrībai "Altum" visu 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Saimnieciskās darbības veicējam atbalstu piešķir brīdī, kad sabiedrība "Altum" pieņem lēmumu par aizdevuma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pamatojoties uz sabiedrības "Altum" sniegto informāciju, iesniedz Eiropas Komisijā ikgadējo pārskatu par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piešķir līdz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7. panta 3. punktā un 8. pantā, Komisijas regulas Nr. </w:t>
      </w:r>
      <w:r w:rsidR="00000000" w:rsidRPr="00000000" w:rsidDel="00000000">
        <w:rPr>
          <w:rtl w:val="0"/>
        </w:rPr>
        <w:t xml:space="preserve">1408/2013</w:t>
      </w:r>
      <w:r w:rsidR="00000000" w:rsidRPr="00000000" w:rsidDel="00000000">
        <w:rPr>
          <w:rtl w:val="0"/>
        </w:rPr>
        <w:t xml:space="preserve"> 7. panta 4. punktā un 8. pantā vai Komisijas regulas Nr. </w:t>
      </w:r>
      <w:r w:rsidR="00000000" w:rsidRPr="00000000" w:rsidDel="00000000">
        <w:rPr>
          <w:rtl w:val="0"/>
        </w:rPr>
        <w:t xml:space="preserve">717/2014</w:t>
      </w:r>
      <w:r w:rsidR="00000000" w:rsidRPr="00000000" w:rsidDel="00000000">
        <w:rPr>
          <w:rtl w:val="0"/>
        </w:rPr>
        <w:t xml:space="preserve"> 7. panta 4. punktā un 8. pantā noteiktā piemērošanas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Noteikumi stājas spēkā ar dienu, kad stājas spēkā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minētais Eiropas Komisijas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Komisija pieņēmusi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minēto lēmumu,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24-TA-94</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24-TA-94</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noteikumu_konsolidētā_versija_24-TA-94.docx</dc:title>
</cp:coreProperties>
</file>

<file path=docProps/custom.xml><?xml version="1.0" encoding="utf-8"?>
<Properties xmlns="http://schemas.openxmlformats.org/officeDocument/2006/custom-properties" xmlns:vt="http://schemas.openxmlformats.org/officeDocument/2006/docPropsVTypes"/>
</file>