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31. maija noteikumos Nr. 328 "Noteikumi par mikroaizdevumiem un starta aizdevumiem"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 Kohēzijas fonda 2014.–2020. gada plānošanas perioda vadības likuma 20. panta 14. punktu,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 Eiropas Savienības fondu 2021.—2027.gada plānošanas perioda vadības likuma 19.panta 14.punktu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31. maija noteikumos Nr. 328 "Noteikumi par mikroaizdevumiem un starta aizdevumiem" (Latvijas Vēstnesis, 2016, 106. nr.; 2018, 23., 90., 232. nr.; 2020, 83A., 157. nr.; 2021, 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mikroaizdevumiem, starta un izaugsmes aizdevumiem".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Eiropas Savienības struktūrfondu un Kohēzijas fonda 2014.–2020. gada plānošanas perioda vadības likuma 20. panta 14. punktu, Attīstības finanšu institūcijas likuma 12. panta ceturto daļu un Eiropas Savienības fondu 2021.—2027.gada plānošanas perioda vadības likuma 19.panta 14.punktu".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atbalsta piešķiršanas nosacījumus mikroaizdevumu, starta un izaugsmes aizdevumu (turpmāk – aizdevumi) veidā un kārtību, kādā īsteno darbības programmas "Izaugsme un nodarbinātība" 3.1.1. specifiskā atbalsta mērķa "Sekmēt mazo un vidējo komersantu izveidi un attīstību, īpaši apstrādes rūpniecībā un RIS3 prioritārajās nozarēs" 3.1.1.4. pasākumu "Mikrokreditēšana un aizdevumi uzsācējiem" (turpmāk – 3.1.1.4. pasākums), un kārtību, kādā īsteno Eiropas Savienības kohēzijas politikas programmas 2021.-2027.gadam 1.2.3. specifiskā atbalsta mērķa "Veicināt ilgtspējīgu izaugsmi, konkurētspēju un darba vietu radīšanu MVU, tostarp ar produktīvām investīcijām" 1.2.3.3. pasākumu ”Starta un izaugsmes aizdevumi” (turpmāk – 1.2.3.3. pasākums) (turpmāk kopā - pasākums) tiešo finanšu instrumentu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Pasākumam paredzētais un papildus pieejamais finansējums aizdevumu izsniegšanai un sabiedrības Altum pārvaldības izmaksām ir vismaz 42 500 000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Eiropas Reģionālās attīstības fonda finansējums – 15 000 000 </w:t>
      </w:r>
      <w:r w:rsidR="00000000" w:rsidRPr="00000000" w:rsidDel="00000000">
        <w:rPr>
          <w:i w:val="1"/>
          <w:rtl w:val="0"/>
        </w:rPr>
        <w:t xml:space="preserve">euro</w:t>
      </w:r>
      <w:r w:rsidR="00000000" w:rsidRPr="00000000" w:rsidDel="00000000">
        <w:rPr>
          <w:rtl w:val="0"/>
        </w:rPr>
        <w:t xml:space="preserve">, tai skaitā 1 000 000 </w:t>
      </w:r>
      <w:r w:rsidR="00000000" w:rsidRPr="00000000" w:rsidDel="00000000">
        <w:rPr>
          <w:i w:val="1"/>
          <w:rtl w:val="0"/>
        </w:rPr>
        <w:t xml:space="preserve">euro</w:t>
      </w:r>
      <w:r w:rsidR="00000000" w:rsidRPr="00000000" w:rsidDel="00000000">
        <w:rPr>
          <w:rtl w:val="0"/>
        </w:rPr>
        <w:t xml:space="preserve"> no 2020. gada 1. jūlija, bet 10 000 000 </w:t>
      </w:r>
      <w:r w:rsidR="00000000" w:rsidRPr="00000000" w:rsidDel="00000000">
        <w:rPr>
          <w:i w:val="1"/>
          <w:rtl w:val="0"/>
        </w:rPr>
        <w:t xml:space="preserve">euro</w:t>
      </w:r>
      <w:r w:rsidR="00000000" w:rsidRPr="00000000" w:rsidDel="00000000">
        <w:rPr>
          <w:rtl w:val="0"/>
        </w:rPr>
        <w:t xml:space="preserve"> no 2021. gada 1. janvāra, aizdevumu izsniegšanai, sagaidāmajiem zaudējumiem, sabiedrības Altum pārvaldības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sabiedrības Altum piesaistītais finansējums – 23 000 000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Eiropas Savienības struktūrfondu un Kohēzijas fonda 2007.–2013. gada plānošanas perioda darbības programmas "Cilvēkresursi un nodarbinātība" papildinājuma 1.3.1.2. aktivitātes "Atbalsts pašnodarbinātības un uzņēmējdarbības uzsākšanai" ietvaros atmaksāto līdzekļu publiskais finansējums – 2 500 000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darbības programmas "Uzņēmējdarbība un inovācijas" papildinājuma 2.2.1.4.1. apakšaktivitātes "Atbalsts aizdevumu veidā komersantu konkurētspējas uzlabošanai" ietvaros atmaksāto līdzekļu publiskais finansējums – 2 000 000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1.2.3.3. pasākumam pieejamais finansējums tiek noteikts atbilstoši normatīvajam aktam, kas nosaka Eiropas Savienības kohēzijas politikas programmas 2021.-2027.gadam finanšu instrumentu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Sabiedrībai Altum ir pieejams finansējums pārvaldības maksas segšanai: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atbilstības periodā 3.1.1.4. pasākuma īstenošanai saskaņā ar Eiropas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13. panta 2. un 3.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visā 3.1.1.4. pasākuma īstenošanas laikā – šā pasākuma ietvaros atmaksātais publiskais finansējums līdz trīs procentu apmērā no kopējās izsniegto aizdevumu summas atbilstoši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 22.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Pasākumu atmaksātais publiskais finansējums par aizdevumiem, kas no 2020. gada 1. jūlija izsniegti ar Eiropas Reģionālās attīstības fonda līdzfinansējumu, – atbalsta saņēmēja maksājumi par šiem aizdevumiem.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1.2.3.3. pasākumā, ievērojot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68. panta 4. punktā noteiktās robežvērtības."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Aizdevumus, kas tiek finansēti no šo noteikumu 5.5. apakšpunktā minētā finansējuma, nepiešķir šo noteikumu 11. punktā noteiktajām darbībām un nozarēm, kā arī: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nozarēm, kas noteiktas Eiropas Parlamenta un Padomes 2021. gada 24. jūnija Regulas (ES) Nr. 2021/1058 par Eiropas Reģionālās attīstības fondu un Kohēzijas fondu 7. panta 1.punktā;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 Eiropas Savienības fondu projektu līdzfinansēšanai, tai skaitā priekšfinansēšanai saskaņā ar Regulas Nr. 2021/1060 58. panta 7.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 darbībām, kuras uzskatāmas par faktiski pabeigtām vai pilnībā īstenotām pirms ir iesniegts pieteikums par atbalsta programmas finansējuma saņemšanu, ievērojot Regulas Nr. 2021/1060 63. panta 6. punktā noteikto;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4. esošu vai jaunu saistību dzēšanai, t.sk. parāda procentiem saskaņā ar Regulas Nr. 2021/1060 64. panta 1. punkta a)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Starta un izaugsmes aizdevumu (turpmāk – starta aizdevums) piešķir jaundibinātiem sīkajiem (mikro), mazajiem un vidējiem saimnieciskās darbības veicējiem, tai skaitā augsta riska inovatīviem komersantiem agrīnās attīstības stadijā ar augstu izaugsmes potenciālu un dzīvotspējīgu biznesa projektu – investīcijām un apgrozāmajiem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Šo noteikumu izpratnē par jaundibinātu saimnieciskās darbības veicēju uzskata vismaz viena saimnieciskās darbības uzsācēja dibinātu vai līdzdibinātu saimnieciskās darbības veicēju, kas Uzņēmumu reģistrā vai Valsts ieņēmumu dienestā reģistrēts ne agrāk kā septiņus gadus pirms pieteikuma iesniegšanas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Starta aizdevuma maksimālā summa vienam saimnieciskās darbības veicējam ir 150 000 </w:t>
      </w:r>
      <w:r w:rsidR="00000000" w:rsidRPr="00000000" w:rsidDel="00000000">
        <w:rPr>
          <w:i w:val="1"/>
          <w:rtl w:val="0"/>
        </w:rPr>
        <w:t xml:space="preserve">euro, </w:t>
      </w:r>
      <w:r w:rsidR="00000000" w:rsidRPr="00000000" w:rsidDel="00000000">
        <w:rPr>
          <w:rtl w:val="0"/>
        </w:rPr>
        <w:t xml:space="preserve">izņemot, ja aizdevums finansēts ar šo noteikumu 5.5. apakšpunktā minēto finansējumu, kad maksimālā summa vienam saimnieciskās darbības veicējam ir 250 000</w:t>
      </w:r>
      <w:r w:rsidR="00000000" w:rsidRPr="00000000" w:rsidDel="00000000">
        <w:rPr>
          <w:i w:val="1"/>
          <w:rtl w:val="0"/>
        </w:rPr>
        <w:t xml:space="preserve"> euro.</w:t>
      </w:r>
      <w:r w:rsidR="00000000" w:rsidRPr="00000000" w:rsidDel="00000000">
        <w:rPr>
          <w:rtl w:val="0"/>
        </w:rPr>
        <w:t xml:space="preserve"> Starta aizdevuma minimālā summa ir 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 starta aizdevuma investīcijām summa (atkārtota aizdevuma gadījumā – starta aizdevumu kopsumma) ir lielāka par 7000 </w:t>
      </w:r>
      <w:r w:rsidR="00000000" w:rsidRPr="00000000" w:rsidDel="00000000">
        <w:rPr>
          <w:i w:val="1"/>
          <w:rtl w:val="0"/>
        </w:rPr>
        <w:t xml:space="preserve">euro</w:t>
      </w:r>
      <w:r w:rsidR="00000000" w:rsidRPr="00000000" w:rsidDel="00000000">
        <w:rPr>
          <w:rtl w:val="0"/>
        </w:rPr>
        <w:t xml:space="preserve">, saimnieciskās darbības veicējs nodrošina līdzfinansējumu sava biznesa projekta īstenošanai vismaz 10 procentu apmērā no pieteikumā paredzētās projekta summas. Saimnieciskās darbības veicējs pieteikumā paredzētās saimnieciskās darbības līdzfinansēšanai izmanto savus resursus vai ārējo finansējumu, kas nav saistīts ar komercdarbības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23-TA-332</w:t>
    </w:r>
    <w:r>
      <w:br/>
    </w:r>
    <w:r w:rsidR="00000000" w:rsidRPr="00000000" w:rsidDel="00000000">
      <w:rPr>
        <w:rtl w:val="0"/>
      </w:rPr>
      <w:t xml:space="preserve">Izdrukāts 30.07.2026. 00.17 - 1.0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23-TA-332</w:t>
    </w:r>
    <w:r>
      <w:br/>
    </w:r>
    <w:r w:rsidR="00000000" w:rsidRPr="00000000" w:rsidDel="00000000">
      <w:rPr>
        <w:rtl w:val="0"/>
      </w:rPr>
      <w:t xml:space="preserve">Izdrukāts 30.07.2026. 00.17 - 1.0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noteikumu_(grozījumu)_projekts_23-TA-332.docx</dc:title>
</cp:coreProperties>
</file>

<file path=docProps/custom.xml><?xml version="1.0" encoding="utf-8"?>
<Properties xmlns="http://schemas.openxmlformats.org/officeDocument/2006/custom-properties" xmlns:vt="http://schemas.openxmlformats.org/officeDocument/2006/docPropsVTypes"/>
</file>