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 vai CPV1, CPV2 un CPV3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vakcinācijas kalendārā noteiktā kombinētā vakcīna valstī nav pieejama, to var aizvietot ar citu līdzvērtīgu vakcīnu kombināciju.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