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par iedzīvotāju imunizāciju un vakcīnu pasūtījums</w:t>
      </w:r>
    </w:p>
    <w:tbl>
      <w:tblPr>
        <w:tblStyle w:val="DefaultTable"/>
        <w:bidiVisual w:val="0"/>
        <w:tblW w:w="2699.0" w:type="dxa"/>
        <w:tblInd w:w="0.0" w:type="dxa"/>
        <w:jc w:val="left"/>
        <w:tblLayout w:type="fixed"/>
        <w:tblLook w:val="0600"/>
      </w:tblPr>
      <w:tblGrid>
        <w:gridCol w:w="2639"/>
        <w:gridCol w:w="1349"/>
        <w:tblGridChange w:id="0">
          <w:tblGrid>
            <w:gridCol w:w="2639"/>
            <w:gridCol w:w="1349"/>
          </w:tblGrid>
        </w:tblGridChange>
      </w:tblGrid>
      <w:tr>
        <w:tc>
          <w:tcPr>
            <w:shd w:fill="ffffff"/>
            <w:vAlign w:val="bottom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20_____.gada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(mēnesis)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1.A. Bērnu vakcinācija pret tuberkulozi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0–5 dienas*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dienas–11 mēneši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Norāda potes, kas veiktas bērniem 0–5 dienu vecumā, kā arī vēlāk, ja potes jaundzimušajiem veiktas dzemdību nodaļā pirms izrakstīšanas.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1.B. Vakcīnas atlikums un pasūtījums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tuberkulozi (BCG)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2.A. Bērnu vakcinācija pret B hepatītu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239"/>
        <w:gridCol w:w="1664"/>
        <w:gridCol w:w="4347"/>
        <w:gridCol w:w="4347"/>
        <w:tblGridChange w:id="0">
          <w:tblGrid>
            <w:gridCol w:w="1089"/>
            <w:gridCol w:w="2239"/>
            <w:gridCol w:w="166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monovakcīnu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0–12 stundas*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Norāda vakcināciju, kas veikta bērniem 0–12 stundu vecumā.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5497"/>
        <w:gridCol w:w="5497"/>
        <w:gridCol w:w="5497"/>
        <w:gridCol w:w="5497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5497"/>
            <w:gridCol w:w="5497"/>
            <w:gridCol w:w="5497"/>
            <w:gridCol w:w="5497"/>
            <w:gridCol w:w="5497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bērniem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3.A. Bērnu vakcinācija pret difteriju, stinguma krampjiem*, garo klepu, 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b w:val="1"/>
                <w:rtl w:val="0"/>
              </w:rPr>
              <w:t xml:space="preserve"> infekciju, poliomielītu un pneimokoku infekciju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difteriju un stinguma krampjiem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garo klepu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infekciju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2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6–11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4.pote**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Kopā: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12–15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14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* Tai skaitā arī stinguma krampju neatliekamā imūnprofilakse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** Norāda balstvakcināciju (trešo poti) pret pneimokoku infekciju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4"/>
        <w:gridCol w:w="1185"/>
        <w:gridCol w:w="1089"/>
        <w:gridCol w:w="1281"/>
        <w:tblGridChange w:id="0">
          <w:tblGrid>
            <w:gridCol w:w="5784"/>
            <w:gridCol w:w="1185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 (DTaP-IPV-Hib-HB)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klepu, poliomielītu un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(DTaP-IPV-Hib)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krampjiem, garo klepu un poliomielītu (DTaP-IPV)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 un poliomielītu (Td-IPV)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stinguma krampjiem (DT)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poliomielītu (IPV)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pneimokoku infekciju (PCV)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stinguma krampjiem un garo klepu (Tdap)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7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4.A. Bērnu vakcinācija pret masalām, epidēmisko parotītu, masaliņām un vējbakām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masalām, epidēmisko parotītu, masaliņām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 un masaliņām (MPR)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vējbakām (varicella)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parotītu, masaliņām un vējbakām (MPR-Var)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5.A. Pieaugušo vakcinācija pret difteriju un stinguma krampjiem</w:t>
            </w:r>
            <w:r w:rsidR="00000000" w:rsidRPr="00000000" w:rsidDel="00000000">
              <w:rPr>
                <w:rtl w:val="0"/>
              </w:rPr>
              <w:t xml:space="preserve">٭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 vecuma grupās (gados)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&gt;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Tai skaitā arī stinguma krampju neatliekamā imūnprofilakse.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6.A. Stinguma krampju neatliekamā imūnprofilakse un pēcekspozīcijas imunizācija pret trakumsērgu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Imunizācijas veids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t.sk. bērni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stinguma 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pret stinguma 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(serums)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5./6.B.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1472"/>
        <w:gridCol w:w="1377"/>
        <w:gridCol w:w="1568"/>
        <w:tblGridChange w:id="0">
          <w:tblGrid>
            <w:gridCol w:w="4922"/>
            <w:gridCol w:w="1472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stinguma krampjiem (Td)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trakumsērgu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7.A. Vakcinācija pret cilvēka papilomas vīrusa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814"/>
        <w:gridCol w:w="4347"/>
        <w:gridCol w:w="4347"/>
        <w:gridCol w:w="4347"/>
        <w:gridCol w:w="4347"/>
        <w:tblGridChange w:id="0">
          <w:tblGrid>
            <w:gridCol w:w="2239"/>
            <w:gridCol w:w="2814"/>
            <w:gridCol w:w="4347"/>
            <w:gridCol w:w="4347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meiteņu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zēnu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Atbilstoši vakcīnas lietošanas instrukcijai no 15 gadu vecuma ievada trīs vakcīnas devas.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1472"/>
        <w:gridCol w:w="1568"/>
        <w:gridCol w:w="1664"/>
        <w:tblGridChange w:id="0">
          <w:tblGrid>
            <w:gridCol w:w="4538"/>
            <w:gridCol w:w="1472"/>
            <w:gridCol w:w="1568"/>
            <w:gridCol w:w="166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cilvēka papilomas vīrusu (CPV)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8.A. To personu vakcinācija pret B hepatītu, kuras saņem hroniskās hemodialīzes vai hemodiafiltrācijas procedūras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239"/>
        <w:gridCol w:w="2814"/>
        <w:gridCol w:w="4347"/>
        <w:tblGridChange w:id="0">
          <w:tblGrid>
            <w:gridCol w:w="2239"/>
            <w:gridCol w:w="2239"/>
            <w:gridCol w:w="2814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(HB) personām, kuras saņem hroniskās hemodialīzes vai hemodiafiltrācijas procedūras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9.A. Valsts apmaksāta bērnu vakcinācija pret ērču encefalītu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1–11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8"/>
        <w:gridCol w:w="1185"/>
        <w:gridCol w:w="1185"/>
        <w:gridCol w:w="1281"/>
        <w:tblGridChange w:id="0">
          <w:tblGrid>
            <w:gridCol w:w="5688"/>
            <w:gridCol w:w="1185"/>
            <w:gridCol w:w="1185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 līdz 11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12 līdz 15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16 līdz 17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10.B. Šļirču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1377"/>
        <w:gridCol w:w="2143"/>
        <w:gridCol w:w="2047"/>
        <w:tblGridChange w:id="0">
          <w:tblGrid>
            <w:gridCol w:w="3772"/>
            <w:gridCol w:w="1377"/>
            <w:gridCol w:w="2143"/>
            <w:gridCol w:w="204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BCG vakcīnas ievadīšanai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intramuskulārām injekcijām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Vakcinācija, kuru neapmaksā no valsts budžeta līdzekļiem vai apmaksā daļēji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1089"/>
        <w:gridCol w:w="4347"/>
        <w:gridCol w:w="4347"/>
        <w:tblGridChange w:id="0">
          <w:tblGrid>
            <w:gridCol w:w="3964"/>
            <w:gridCol w:w="3964"/>
            <w:gridCol w:w="1089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veikta 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 (profilaktiski)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11.A. Bērnu vakcinācija pret rotavīrusu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01"/>
        <w:gridCol w:w="3101"/>
        <w:tblGridChange w:id="0">
          <w:tblGrid>
            <w:gridCol w:w="3197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Piezīme.* Pilns vakcinācijas kurss – divas vai trīs vakcīnas devas (atbilstoši vakcīnas lietošanas instrukcijai).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rotavīrusu infekciju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 Vakcinācija pret sezonālo gripu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1185"/>
        <w:gridCol w:w="1952"/>
        <w:gridCol w:w="1952"/>
        <w:tblGridChange w:id="0">
          <w:tblGrid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6–23 mēnešus (ieskaitot) veci bērni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(no 24 mēnešiem līdz 18 gadiem),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un ārstniecības atbalsta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klienti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no 65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Pabeigts vakcinācijas kurss (1 vai 2 potes atkarībā no pacienta vecuma un vakcīnas).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12.B. Citu riska grupu vakcinācija pret sezonālo gripu</w:t>
      </w:r>
      <w:r>
        <w:tab/>
      </w:r>
      <w:r>
        <w:br/>
      </w:r>
      <w:r w:rsidR="00000000" w:rsidRPr="00000000" w:rsidDel="00000000">
        <w:rPr>
          <w:rtl w:val="0"/>
        </w:rPr>
        <w:t xml:space="preserve">(zaudējis spēku ar 02.05.2021., sk. noteikumu 66.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12.A./B.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1185"/>
        <w:gridCol w:w="1952"/>
        <w:gridCol w:w="1952"/>
        <w:tblGridChange w:id="0">
          <w:tblGrid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6–23 mēnešus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24 mēnešu-18 gadu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grūtnieču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ārstniecības personu un ārstniecības atbalsta personu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klientu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darbinieku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no 65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pieaugušo, kuri pieder pie noteiktām veselības riska grupām,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13. Nevakcinētu kontaktpersonu vakcinācija atbilstoši epidemioloģiskām indikācijām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14.A. Grūtnieču vakcinācija pret garo klepu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2275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626"/>
              <w:gridCol w:w="614"/>
              <w:gridCol w:w="584"/>
              <w:tblGridChange w:id="0">
                <w:tblGrid>
                  <w:gridCol w:w="626"/>
                  <w:gridCol w:w="614"/>
                  <w:gridCol w:w="584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Vakcinējamo grupa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Vakcinēto peronu skaits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Grūtnieces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Kopā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14.B. Vakcīnas atlikums un pasūtījums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2275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45"/>
              <w:gridCol w:w="433"/>
              <w:gridCol w:w="411"/>
              <w:gridCol w:w="384"/>
              <w:tblGridChange w:id="0">
                <w:tblGrid>
                  <w:gridCol w:w="445"/>
                  <w:gridCol w:w="433"/>
                  <w:gridCol w:w="411"/>
                  <w:gridCol w:w="384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Vakcīnas nosaukums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Atlikums (devas)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Pasūtījums (devas)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02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 pret difteriju, stinguma krampjiem un garo klepu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elektroniskais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