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līgumu, kas noslēgts ārpus pastāvīgās saimnieciskās vai profesionālās darbības 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30.08.2016. noteikumiem Nr. 586)</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 aizsardzības likuma</w:t>
      </w:r>
      <w:r>
        <w:br/>
      </w:r>
      <w:r w:rsidR="00000000" w:rsidRPr="00000000" w:rsidDel="00000000">
        <w:rPr>
          <w:rStyle w:val="paragraph"/>
          <w:i w:val="1"/>
          <w:rtl w:val="0"/>
        </w:rPr>
        <w:t xml:space="preserve">9.panta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kāda informācija ietverama līgumā, kas tiek noslēgts ārpus pastāvīgās saimnieciskās vai profesionālās darbības vietas (turpmāk – līgums), informāciju, kas sniedzama pirms minētā līguma noslēgšanas, tās sniegšanas kārtību, atteikuma tiesību īstenošanas termiņus un kārtību, patērētāja un pārdevēja vai pakalpojuma sniedzēja tiesības un pienākumus atteikuma tiesību izmantošanas gadījumā, kā arī atteikuma veidlapas paraugu un izņēmumus attiecībā uz patērētāju informēšanu un atteikuma tiesību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kompleksiem tūrisma pakalpojumu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brīvdienu mītnes ilgtermiņa lietošanas tiesību līgumiem, brīvdienu pakalpojumu ilgtermiņa līgumiem, brīvdienu mītnes ilgtermiņa lietošanas tiesību vai ilgtermiņa brīvdienu pakalpojumu tālākpārdošanas līgumiem un brīvdienu mītnes ilgtermiņa lietošanas tiesību apmaiņas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pasažieru transporta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līgumiem par pārtikas preču, dzērienu vai citu tūlītējam patēriņam mājsaimniecībā paredzētu preču piegādi, kuras pārdevējs bieži un regulāri piegādā patērētāja dzīvesvietā, uzturēšanās vietā vai darbavietā;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līgumiem, kas noslēgti, izmantojot tirdzniecības automātu vai automatizētu tirdzniecības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līgumiem, kas noslēgti ar elektronisko sakaru komersantu, izmantojot publisko taksofonu, par publiskā taksofona izmantošanu vai kas noslēgti, lai izmantotu vienu patērētāja veiktu tālruņa, interneta vai faksa savienojumu;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pakalpojumiem (kredītiestādes, kreditēšanas (arī patērētāju kreditēšanas), apdrošināšanas, privāto pensiju, ieguldījumu vai maksājumu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līgumiem par nekustamā īpašuma vai ar to saistīto tiesību iegādi vai nodošanu;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līgumiem par jaunu ēku būvniecību vai esošu ēku būtisku pārbūvi un dzīvojamo telpu īres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līgumiem, ko sagatavojis notārs, tiesu izpildītājs vai cita valsts amatpersonai pielīdzināma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līgumiem, kuru summa nepārsniedz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azartspēlēm, izlozēm vai loterijām Azartspēļu un izložu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punkti, kuri regulē pakalpojuma sniegšanu, attiecas arī uz digitālo saturu, kas netiek piegādāts materiālajā datu nesējā, un digitālo pakalpojumu sniegšanu, ciktāl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Līgumiem par ūdens, gāzes vai elektrības piegādi, izņemot gadījumus, ja tos piedāvā vai pārdod ierobežotā tilpumā vai noteiktā daudzumā, līgumiem par centralizētu siltumapgādi, kā arī digitālajam saturam, kas netiek piegādāts pastāvīgā datu nesējā, piemēro noteikumus par pakalpojumiem, ciktāl šajos noteikumos nav noteikts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uzraudzību veic Patērētāju tiesību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Informēšana par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patērētājs ir uzņēmies līguma saistības vai piekritis piedāvājumam, pārdevējs vai pakalpojuma sniedzējs skaidri un saprotami sniedz patērētājam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vai pakalpojuma galvenās īpašības tādā apjomā, kas ir piemērots izmantotajam informācijas nesējam un attiecīgajai precei vai pakalpojumam;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pārdevēja vai pakalpojuma sniedzēja identitāte, piemēram, pārdevēja vai pakalpojuma sniedzēja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pārdevēja vai pakalpojuma sniedzēja juridiskā adrese, tālruņa numurs un elektroniskā pasta adrese, kā arī citi tiešsaistes saziņas papildu līdzekļi, kas garantē rakstiskās komunikācijas (tai skaitā tās datuma un laika) saglabāšanu pastāvīgā informācijas nesējā, kā arī ziņas par minētajiem papildu līdzekļiem, ja pārdevējs vai pakalpojuma sniedzējs šādus līdzekļus nodrošina. Visiem minētajiem saziņas līdzekļiem jānodrošina, ka patērētājs var ātri un efektīvi sazināties ar pārdevēju vai pakalpojuma sniedzēju. Ja attiecināms, norāda arī tās personas identitāti un juridisko adresi, kuras uzdevumā pārdevējs vai pakalpojuma sniedzējs darbojas;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pārdevēja vai pakalpojuma sniedzēja faktiskā adrese, ja tā atšķiras no juridiskās adreses un, ja attiecināms, tās personas, kuras uzdevumā pārdevējs vai pakalpojuma sniedzējs darbojas, faktiskā adrese, uz kuru patērētājs var adresēt sūdzību;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vai pakalpojuma galīgā cena, ieskaitot nodokļus un nodevas. Ja preces vai pakalpojuma īpašību dēļ cenu pamatoti nevar aprēķināt iepriekš, norāda tās aprēķināšanas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to, ka cena ir personalizēta, balstoties uz automatizētu lēmumu,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piegādes, pasta izdevumi vai citi izdevumi, ja attiecināms. Ja izdevumus pamatoti nevar aprēķināt iepriekš, norāda informāciju par to, ka ir iespējami šādi maksājumi;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nenoteiktu laiku noslēgtiem līgumiem vai abonēšanas līgumiem norāda maksu par vienu rēķina sagatavošanas laikposmu. Ja saskaņā ar minētajiem līgumiem maksā fiksētu summu, norāda kopējo mēneša maksu. Ja kopējo mēneša maksu pamatoti nevar aprēķināt iepriekš, norāda tās aprēķināšanas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attiecināms, maksa par līguma noslēgšanai lietotā distances saziņas līdzekļa izmantošanu, ja tā netiek aprēķināta saskaņā ar pamata tarifu;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maksāšanas, preces piegādes vai pakalpojuma izpildes noteikumi, tai skaitā par videi draudzīgām preces piegādes iespējām, ja tādas tiek nodrošinātas, termiņš, līdz kuram pārdevējs vai pakalpojuma sniedzējs apņemas piegādāt preces vai pakalpojuma sniedzējs sniegt pakalpojumu, un sūdzību izskatīšanas kārtība,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atteikuma tiesību gadījumā – informācija par atteikuma tiesību izmantošanas nosacījumiem, termiņu un kārtību, kā arī šo noteikumu pielikuma B daļā iekļautā atteikuma veidlapa;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attiecināms, informācija par to, ka atteikuma tiesību izmantošanas gadījumā patērētājs sedz ar preces atpakaļ atdošanu saistītās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patērētājs izmanto atteikuma tiesības pēc tam, kad nosūtījis pārdevējam vai pakalpojuma sniedzējam pieprasījumu saskaņā ar šo noteikumu </w:t>
      </w:r>
      <w:r w:rsidR="00000000" w:rsidRPr="00000000" w:rsidDel="00000000">
        <w:rPr>
          <w:rtl w:val="0"/>
        </w:rPr>
        <w:t xml:space="preserve">14.</w:t>
      </w:r>
      <w:r w:rsidR="00000000" w:rsidRPr="00000000" w:rsidDel="00000000">
        <w:rPr>
          <w:rtl w:val="0"/>
        </w:rPr>
        <w:t xml:space="preserve"> punktu, informācija par to, ka patērētājs maksā pārdevējam vai pakalpojuma sniedzējam samērīgu maksu saskaņā ar šo noteikumu </w:t>
      </w:r>
      <w:r w:rsidR="00000000" w:rsidRPr="00000000" w:rsidDel="00000000">
        <w:rPr>
          <w:rtl w:val="0"/>
        </w:rPr>
        <w:t xml:space="preserve">19.</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atteikuma tiesības nav paredzētas saskaņā ar šo noteikumu </w:t>
      </w:r>
      <w:r w:rsidR="00000000" w:rsidRPr="00000000" w:rsidDel="00000000">
        <w:rPr>
          <w:rtl w:val="0"/>
        </w:rPr>
        <w:t xml:space="preserve">18.</w:t>
      </w:r>
      <w:r w:rsidR="00000000" w:rsidRPr="00000000" w:rsidDel="00000000">
        <w:rPr>
          <w:rtl w:val="0"/>
        </w:rPr>
        <w:t xml:space="preserve"> punktu, informācija par to, ka patērētājs nevar izmantot atteikuma tiesības, vai informācija par apstākļiem, kādos patērētājs zaudē atteikuma tiesības,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informatīvs atgādinājums, izmantojot saskaņoto paziņojumu, par patērētāja likumīgajām tiesībām divu gadu laikā no preces piegādes dienas pieteikt prasījumu par līguma noteikumiem neatbilstošu preci;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garantiju, pēcpārdošanas palīdzību un pakalpojumiem, un to nosacījumiem,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izmantojot saskaņoto marķējumu, par ražotāja piedāvāto komercgarantiju (bez papildu samaksas) attiecībā uz ilgizturību, kura attiecas uz visu preci un kuras termiņš pārsniedz divus gadus, ja ražotājs šādu informāciju ir sniedzis pārdevējam, kā arī informatīvs atgādinājums par patērētāja likumīgajām tiesībām divu gadu laikā no preces piegādes dienas pieteikt prasījumu par līguma noteikumiem neatbilstošu preci;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attiecināms, precei ar digitāliem elementiem, digitālo saturu vai digitālo pakalpojumu informācija par minimālo laikposmu, kas izteikts kā konkrēts kalendāra datums vai konkrēts laikposms dienās vai mēnešos, kādā ražotājs vai pakalpojuma sniedzējs nodrošina programmatūras atjauninājumus, ja ražotājs šādu informāciju ir sniedzis pārdevējam vai pakalpojuma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izstrādāto labas prakses kodeksu saskaņā ar Negodīgas komercprakses aizlieguma likumu un veids, kā iegūt tā kopiju,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līguma termiņš, ja līgums noslēgts uz noteiktu laiku, vai līguma izbeigšanas nosacījumi, ja līgums ir noslēgts uz nenoteiktu laiku vai arī tiek pagarināts automātiski,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līgumā noteiktais minimālais līguma termiņš,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pirmo iemaksu vai citām finanšu garantijām, kas jāmaksā patērētājam pēc pārdevēja vai pakalpojuma sniedzēja pieprasījuma, kā arī to nosacījumi,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preču ar digitāliem elementiem, digitālā satura un digitālā pakalpojuma funkcionalitāte, tai skaitā piemērojamie tehniskās aizsardzības pasākumi,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attiecināms, informācija par preču ar digitāliem elementiem, digitālā satura un digitālo pakalpojumu saderību un sadarbspēju, ja šī informācija pārdevējam vai pakalpojuma sniedzējam ir zināma vai viņam pamatoti vajadzēja to zināt;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attiecināms, informācija par ārpustiesas sūdzību izskatīšanas un atlīdzības iespējām un veidu, kā tām piekļūt;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remontējamības indekss, ja tas ir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remontējamības indekss nav attiecināms, – informācija par preces un preces ar digitāliem elementiem rezerves daļām, kas nepieciešamas, lai uzturētu tās atbilstību līguma noteikumiem, kā rezerves daļu pieejamība, aptuvenās izmaksas, pasūtīšanas procedūra, kā arī informācija par remonta ierobežojumiem un uzturēšanas un remontēšanas instrukciju pieejamību, ja ražotājs šādu informāciju sniedz pārdevējam vai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 MK 22.02.2022. noteikumiem Nr. 128; 5.3., 5.20. un 5.21. apakšpunkta jaunā redakcija un 5.5.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pārdevējs vai pakalpojuma sniedzējs preci vai pakalpojumu pārdod izsolē, kurā patērētājs piedalās vai viņam ir iespēja piedalīties personīgi (atklāta izsole),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norādīto informāciju var aizstāt ar līdzvērtīgu informāciju par izsolītāju.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5.11.</w:t>
      </w:r>
      <w:r w:rsidR="00000000" w:rsidRPr="00000000" w:rsidDel="00000000">
        <w:rPr>
          <w:rtl w:val="0"/>
        </w:rPr>
        <w:t xml:space="preserve"> un </w:t>
      </w:r>
      <w:r w:rsidR="00000000" w:rsidRPr="00000000" w:rsidDel="00000000">
        <w:rPr>
          <w:rtl w:val="0"/>
        </w:rPr>
        <w:t xml:space="preserve">5.12.</w:t>
      </w:r>
      <w:r w:rsidR="00000000" w:rsidRPr="00000000" w:rsidDel="00000000">
        <w:rPr>
          <w:rtl w:val="0"/>
        </w:rPr>
        <w:t xml:space="preserve"> apakšpunktā norādīto informāciju pārdevējs vai pakalpojuma sniedzējs ir tiesīgs sniegt atbilstoši šo noteikumu pielikuma A daļā iekļautajam paraugam norādījumiem par atteikuma tiesībām. Informācija uzskatāma par sniegtu, ja atteikuma veidlapa ir pareizi aizpildīta.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minētā informācija ir līguma neatņemama sastāvdaļa, kurā var izdarīt grozījumus tikai tad, ja puses par to skaidri vienojušās.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Pārdevēja vai pakalpojuma sniedzēja pienākums ir pierādīt, ka patērētājam ir sniegta šajos noteikumos norādītā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pārdevējs vai pakalpojuma sniedzējs nav sniedzis šo noteikumu </w:t>
      </w:r>
      <w:r w:rsidR="00000000" w:rsidRPr="00000000" w:rsidDel="00000000">
        <w:rPr>
          <w:rtl w:val="0"/>
        </w:rPr>
        <w:t xml:space="preserve">5.6.</w:t>
      </w:r>
      <w:r w:rsidR="00000000" w:rsidRPr="00000000" w:rsidDel="00000000">
        <w:rPr>
          <w:rtl w:val="0"/>
        </w:rPr>
        <w:t xml:space="preserve"> vai </w:t>
      </w:r>
      <w:r w:rsidR="00000000" w:rsidRPr="00000000" w:rsidDel="00000000">
        <w:rPr>
          <w:rtl w:val="0"/>
        </w:rPr>
        <w:t xml:space="preserve">5.11.</w:t>
      </w:r>
      <w:r w:rsidR="00000000" w:rsidRPr="00000000" w:rsidDel="00000000">
        <w:rPr>
          <w:rtl w:val="0"/>
        </w:rPr>
        <w:t xml:space="preserve"> apakšpunktā norādīto informāciju par papildu maksājumiem vai preces atpakaļ atdošanas izmaksām, tad patērētājam nav pienākuma maksāt šādus maksājumus vai segt šādas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norādīto informāciju pārdevējs vai pakalpojuma sniedzējs sniedz papīra formā vai, ja patērētājs tam piekrīt, citā pastāvīgā informācijas nesējā vienkāršā un saprotamā valodā un salasāmā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Pārdevējs vai pakalpojuma sniedzējs sniedz patērētājam (pēc patērētāja izvēles) papīra formā vai, ja patērētājs tam piekrīt, pastāvīgā informācijas nesējā parakstīta līguma vai līguma apstiprinājuma kopiju un, ja attiecināms, apstiprinājumu patērētāja skaidrai iepriekš izteiktai piekrišanai un apliecinājumu saskaņā ar šo noteikumu </w:t>
      </w:r>
      <w:r w:rsidR="00000000" w:rsidRPr="00000000" w:rsidDel="00000000">
        <w:rPr>
          <w:rtl w:val="0"/>
        </w:rPr>
        <w:t xml:space="preserve">18.13.</w:t>
      </w:r>
      <w:r w:rsidR="00000000" w:rsidRPr="00000000" w:rsidDel="00000000">
        <w:rPr>
          <w:rtl w:val="0"/>
        </w:rPr>
        <w:t xml:space="preserv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patērētājs ir pieprasījis pārdevējam vai pakalpojuma sniedzējam veikt steidzamus remontdarbus vai tehniskās apkopes darbus, kuri tiek izpildīti nekavējoties un kuru cena nepārsniedz 200 euro, pārdevējs vai pakalpojuma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patērētājam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norādīto informāciju un informāciju par cenu vai cenas aprēķināšanas veidu un tāmes galīgo cenu papīra formā vai citā pastāvīgā informācijas nesējā, ja patērētājs tam piekrīt;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patērētājam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5.10.</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 norādīto informāciju. Pārdevējs vai pakalpojuma sniedzējs ir tiesīgs nesniegt minēto informāciju papīra formā vai citā pastāvīgā informācijas nesējā, ja patērētājs tam nepārprotami piekrīt;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līguma apstiprinājumā ietver šo noteikumu </w:t>
      </w:r>
      <w:r w:rsidR="00000000" w:rsidRPr="00000000" w:rsidDel="00000000">
        <w:rPr>
          <w:rtl w:val="0"/>
        </w:rPr>
        <w:t xml:space="preserve">5.</w:t>
      </w:r>
      <w:r w:rsidR="00000000" w:rsidRPr="00000000" w:rsidDel="00000000">
        <w:rPr>
          <w:rtl w:val="0"/>
        </w:rPr>
        <w:t xml:space="preserve"> punktā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līgumā paredzēts, ka patērētājam ir pienākums maksāt par pakalpojumu, un patērētājs ir informējis pakalpojuma sniedzēju par vēlēšanos saņemt pakalpojumu šo noteikumu </w:t>
      </w:r>
      <w:r w:rsidR="00000000" w:rsidRPr="00000000" w:rsidDel="00000000">
        <w:rPr>
          <w:rtl w:val="0"/>
        </w:rPr>
        <w:t xml:space="preserve">15.</w:t>
      </w:r>
      <w:r w:rsidR="00000000" w:rsidRPr="00000000" w:rsidDel="00000000">
        <w:rPr>
          <w:rtl w:val="0"/>
        </w:rPr>
        <w:t xml:space="preserve"> punktā minētā atteikuma tiesību termiņa izmantošanas laikā, pakalpojuma sniedzējs pieprasa patērētājam iesniegt pastāvīgā informācijas nesējā skaidru pieprasījumu un pieprasa patērētājam apliecinājumu, ka patērētājs zaudēs atteikuma tiesības no dienas, kad līgums par pakalpojuma sniegšanu būs pilnībā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 noteikumu Nr. 128 redakcijā; 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Atteikuma tiesību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Izņemot šo noteikumu </w:t>
      </w:r>
      <w:r w:rsidR="00000000" w:rsidRPr="00000000" w:rsidDel="00000000">
        <w:rPr>
          <w:rtl w:val="0"/>
        </w:rPr>
        <w:t xml:space="preserve">18.</w:t>
      </w:r>
      <w:r w:rsidR="00000000" w:rsidRPr="00000000" w:rsidDel="00000000">
        <w:rPr>
          <w:rtl w:val="0"/>
        </w:rPr>
        <w:t xml:space="preserve"> punktā norādītos gadījumus, patērētājs var izmantot atteikuma tiesības un vienpusēji atkāpties no līguma 14 dienu laikā, sedzot Patērētāju tiesību aizsardzības likuma 12. panta septītajā, devītajā, desmitajā un vienpadsmitajā daļā, kā arī šo noteikumu </w:t>
      </w:r>
      <w:r w:rsidR="00000000" w:rsidRPr="00000000" w:rsidDel="00000000">
        <w:rPr>
          <w:rtl w:val="0"/>
        </w:rPr>
        <w:t xml:space="preserve">19.</w:t>
      </w:r>
      <w:r w:rsidR="00000000" w:rsidRPr="00000000" w:rsidDel="00000000">
        <w:rPr>
          <w:rtl w:val="0"/>
        </w:rPr>
        <w:t xml:space="preserve"> punktā minētās izmaksas. Šis termiņš ir piemērojams gadījumos, ja pārdevējs vai pakalpojuma sniedzējs ir izpildījis šo noteikumu </w:t>
      </w:r>
      <w:r w:rsidR="00000000" w:rsidRPr="00000000" w:rsidDel="00000000">
        <w:rPr>
          <w:rtl w:val="0"/>
        </w:rPr>
        <w:t xml:space="preserve">5.10.</w:t>
      </w:r>
      <w:r w:rsidR="00000000" w:rsidRPr="00000000" w:rsidDel="00000000">
        <w:rPr>
          <w:rtl w:val="0"/>
        </w:rPr>
        <w:t xml:space="preserve"> apakšpunktā noteiktās prasības. Atteikuma tiesību izmantošanas termiņu 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sniegts pakalpojums, – no līguma noslēgšanas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iegādāta prece, – no dienas, kad patērētājs vai trešā persona, kas nav pārvadātājs un kuru norādījis patērētājs, ir ieguvusi preci valdījumā;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patērētājs vienā pasūtījumā ir pasūtījis vairākas preces, kuras piegādā atsevišķi, – no dienas, kad patērētājs vai trešā persona, kas nav pārvadātājs un kuru norādījis patērētājs, ir ieguvusi valdījumā pēdējo preci;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piegādāta prece, kas sastāv no vairākām partijām vai daļām, – no dienas, kad patērētājs vai trešā persona, kas nav pārvadātājs un kuru norādījis patērētājs, ir ieguvusi valdījumā preces pēdējo partiju vai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līgumiem par regulāru preču piegādi – no dienas, kad patērētājs vai trešā persona, kas nav pārvadātājs un kuru norādījis patērētājs, ir ieguvusi valdījumā pirmo preci.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līguma priekšmets ietver gan preces pārdošanu, gan pakalpojuma sniegšanu, tad atteikuma tiesību termiņu skaita no šo noteikumu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vai </w:t>
      </w:r>
      <w:r w:rsidR="00000000" w:rsidRPr="00000000" w:rsidDel="00000000">
        <w:rPr>
          <w:rtl w:val="0"/>
        </w:rPr>
        <w:t xml:space="preserve">15.5.</w:t>
      </w:r>
      <w:r w:rsidR="00000000" w:rsidRPr="00000000" w:rsidDel="00000000">
        <w:rPr>
          <w:rtl w:val="0"/>
        </w:rPr>
        <w:t xml:space="preserve"> apakšpunktā minētās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pārdevējs vai pakalpojuma sniedzējs nav sniedzis patērētājam šo noteikumu </w:t>
      </w:r>
      <w:r w:rsidR="00000000" w:rsidRPr="00000000" w:rsidDel="00000000">
        <w:rPr>
          <w:rtl w:val="0"/>
        </w:rPr>
        <w:t xml:space="preserve">5.10.</w:t>
      </w:r>
      <w:r w:rsidR="00000000" w:rsidRPr="00000000" w:rsidDel="00000000">
        <w:rPr>
          <w:rtl w:val="0"/>
        </w:rPr>
        <w:t xml:space="preserve"> apakšpunktā norādīto informāciju, patērētājs ir tiesīgs izmantot atteikuma tiesības un vienpusēji atkāpties no līguma viena gada laikā no sākotnējā atteikuma termiņa beigām, kas nosakāms saskaņā ar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pārdevējs vai pakalpojuma sniedzējs ir sniedzis patērētājam šo noteikumu </w:t>
      </w:r>
      <w:r w:rsidR="00000000" w:rsidRPr="00000000" w:rsidDel="00000000">
        <w:rPr>
          <w:rtl w:val="0"/>
        </w:rPr>
        <w:t xml:space="preserve">5.10.</w:t>
      </w:r>
      <w:r w:rsidR="00000000" w:rsidRPr="00000000" w:rsidDel="00000000">
        <w:rPr>
          <w:rtl w:val="0"/>
        </w:rPr>
        <w:t xml:space="preserve"> apakšpunktā norādīto informāciju viena gada laikā no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 minētās dienas, patērētājs ir tiesīgs izmantot atteikuma tiesības un vienpusēji atkāpties no līguma 14 dienu laikā no dienas, kad saņēmis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Patērētājs nevar izmantot atteikuma tiesības,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ir pabeigta pakalpojuma sniegšana, kura tika uzsākta pirms atteikuma tiesību termiņa beigām, ja patērētājs ir skaidri piekritis un apliecinājis, ka viņš zaudēs atteikuma tiesības no dienas, kad līgums par pakalpojuma sniegšanu būs pilnībā izpildīts. Šis noteikums neattiecas uz pakalpojumiem, kuru rezultātā tiek izgatavota kustama ķermeniska lieta. Pakalpojuma sniedzējam ir pienākums iegūt patērētāja apliecinājumu un skaidru piekrišanu tikai attiecībā uz tiem līgumiem, saskaņā ar kuriem patērētājam ir pienākums maksāt;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vai pakalpojuma cena ir atkarīga no finanšu tirgus svārstībām, kuras pārdevējs vai pakalpojuma sniedzējs nevar kontrolēt un kuras var rasties atteikuma tiesību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 tiek izgatavota pēc patērētāja norādījumiem vai prece ir nepārprotami personalizēta;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 ātri bojājas vai tai drīz beidzas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patērētājs ir atvēris iepakojumu precei, kuru veselības un higiēnas apsvērumu dēļ nevar atdot atpakaļ;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 tās īpašību dēļ pēc piegādes ir neatgriezeniski sajaukusies ar citām lietām;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 ir noslēgts par alkoholiskā dzēriena piegādi, par kura cenu ir panākta vienošanās līguma noslēgšanas laikā, ja tā piegādi var veikt pēc 30 dienām un tā vērtība ir atkarīga no tirgus svārstībām, kuras pārdevējs nevar kontrolēt;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patērētājs ir pieprasījis pārdevējam vai pakalpojuma sniedzējam ierasties un veikt steidzamus remontdarbus vai tehniskās apkopes darbus. Ja pārdevējs vai pakalpojuma sniedzējs, ierodoties pie patērētāja, sniedz papildu pakalpojumu vai piegādā preces, kas nav nepieciešamās rezerves daļas, lai veiktu remontdarbus vai tehniskās apkopes darbus, atteikuma tiesības ir piemērojamas minētajiem papildu pakalpojumiem vai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patērētājs ir atvēris audioierakstu vai videoierakstu, vai datorprogrammu iepakojumu;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tiek piegādāti laikraksti, periodiskie izdevumi vai žurnāli, izņemot gadījumu, ja tie tiek piegādāti saskaņā ar abonēšanas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līgums noslēgts atklātā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 noslēgts par izmitināšanas pakalpojumiem (izņemot līgumus par dzīvojamo telpu īri), preču pārvadāšanu, transportlīdzekļu īri, ēdināšanu vai izklaides pasākumiem, ja pakalpojuma sniedzējs apņemas sniegt pakalpojumu noteiktā dienā vai noteiktā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līgums noslēgts par digitālā satura piegādi, kas netiek piegādāts pastāvīgā datu nesējā, un digitālā satura piegāde ir uzsākta ar patērētāja iepriekš skaidri paustu piekrišanu pakalpojuma uzsākšanai atteikuma tiesību izmantošanas periodā un apliecinājumu par atteikuma tiesību zaudēšanu, un pakalpojuma sniedzējs ir sniedzis šo noteikumu </w:t>
      </w:r>
      <w:r w:rsidR="00000000" w:rsidRPr="00000000" w:rsidDel="00000000">
        <w:rPr>
          <w:rtl w:val="0"/>
        </w:rPr>
        <w:t xml:space="preserve">12.</w:t>
      </w:r>
      <w:r w:rsidR="00000000" w:rsidRPr="00000000" w:rsidDel="00000000">
        <w:rPr>
          <w:rtl w:val="0"/>
        </w:rPr>
        <w:t xml:space="preserve"> punktā minēto apstiprinājumu. Pakalpojuma sniedzējam ir pienākums iegūt patērētāja apliecinājumu un skaidru piekrišanu tikai attiecībā uz tiem līgumiem, saskaņā ar kuriem patērētājam ir pienākums maksāt.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 MK 22.02.2022. noteikumiem Nr. 128; 18.1. un 18.13. apakšpunkta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patērētājs izmanto atteikuma tiesības pēc tam, kad ir iesniedzis pakalpojuma sniedzējam pieprasījumu saskaņā ar šo noteikumu </w:t>
      </w:r>
      <w:r w:rsidR="00000000" w:rsidRPr="00000000" w:rsidDel="00000000">
        <w:rPr>
          <w:rtl w:val="0"/>
        </w:rPr>
        <w:t xml:space="preserve">14.</w:t>
      </w:r>
      <w:r w:rsidR="00000000" w:rsidRPr="00000000" w:rsidDel="00000000">
        <w:rPr>
          <w:rtl w:val="0"/>
        </w:rPr>
        <w:t xml:space="preserve"> punktu, patērētājs maksā pakalpojuma sniedzējam summu, kas attiecībā pret pilnu līguma izpildi ir proporcionāla izpildītajai līguma daļai brīdī, kad patērētājs informē pakalpojuma sniedzēju par atteikuma tiesību izmantošanu. Minēto summu aprēķina, pamatojoties uz līgumā noteikto galīgo cenu. Ja galīgā cena ir pārmērīga, summu, kas jāmaksā patērētājam, aprēķina, pamatojoties uz izpildītās līguma daļas tirgus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Patērētājs nesedz izmaksas par atteikuma tiesību termiņa laikā pilnībā vai daļēji sniegtu pakalpojumu,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pārdevējs vai pakalpojuma sniedzējs nav sniedzis šo noteikumu </w:t>
      </w:r>
      <w:r w:rsidR="00000000" w:rsidRPr="00000000" w:rsidDel="00000000">
        <w:rPr>
          <w:rtl w:val="0"/>
        </w:rPr>
        <w:t xml:space="preserve">5.10.</w:t>
      </w:r>
      <w:r w:rsidR="00000000" w:rsidRPr="00000000" w:rsidDel="00000000">
        <w:rPr>
          <w:rtl w:val="0"/>
        </w:rPr>
        <w:t xml:space="preserve"> vai </w:t>
      </w:r>
      <w:r w:rsidR="00000000" w:rsidRPr="00000000" w:rsidDel="00000000">
        <w:rPr>
          <w:rtl w:val="0"/>
        </w:rPr>
        <w:t xml:space="preserve">5.12.</w:t>
      </w:r>
      <w:r w:rsidR="00000000" w:rsidRPr="00000000" w:rsidDel="00000000">
        <w:rPr>
          <w:rtl w:val="0"/>
        </w:rPr>
        <w:t xml:space="preserve"> apakšpunktā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nav iesniedzis pieprasījumu saskaņā ar šo noteikumu </w:t>
      </w:r>
      <w:r w:rsidR="00000000" w:rsidRPr="00000000" w:rsidDel="00000000">
        <w:rPr>
          <w:rtl w:val="0"/>
        </w:rPr>
        <w:t xml:space="preserve">14.</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Patērētājs nesedz izmaksas par atteikuma tiesību termiņa laikā pilnībā vai daļēji piegādātu digitālo saturu, izņemot digitālo saturu, kurš piegādāts pastāvīgā datu nesējā,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patērētājs nav skaidri piekritis digitālā satura piegādes uzsākšanai pirms šo noteikumu </w:t>
      </w:r>
      <w:r w:rsidR="00000000" w:rsidRPr="00000000" w:rsidDel="00000000">
        <w:rPr>
          <w:rtl w:val="0"/>
        </w:rPr>
        <w:t xml:space="preserve">15.</w:t>
      </w:r>
      <w:r w:rsidR="00000000" w:rsidRPr="00000000" w:rsidDel="00000000">
        <w:rPr>
          <w:rtl w:val="0"/>
        </w:rPr>
        <w:t xml:space="preserve"> punktā minētā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nav apliecinājis, ka, dodot piekrišanu digitālā satura piegādes uzsākšanai, patērētājs zaudē atteikuma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sniedzējs nav sniedzis šo noteikumu </w:t>
      </w:r>
      <w:r w:rsidR="00000000" w:rsidRPr="00000000" w:rsidDel="00000000">
        <w:rPr>
          <w:rtl w:val="0"/>
        </w:rPr>
        <w:t xml:space="preserve">12.</w:t>
      </w:r>
      <w:r w:rsidR="00000000" w:rsidRPr="00000000" w:rsidDel="00000000">
        <w:rPr>
          <w:rtl w:val="0"/>
        </w:rPr>
        <w:t xml:space="preserve"> punktā minēto apstiprinājumu.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2006. gada 25. aprīļa noteikumus Nr. 320 "Noteikumi par ārpus pastāvīgās tirdzniecības vietas vai pakalpojumu sniegšanas vietas noslēgtajā līgumā ietveramo informāciju un atteikuma tiesību realizēšanas termiņu un kārtību" (Latvijas Vēstnesis, 2006, 68.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2014. gada 13. jūnijā un ir piemērojami līgumiem, kas noslēgti pēc šo noteikumu spēkā stāšanās.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noteikumiem Nr. 128; atsauces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25. oktobra Direktīvas </w:t>
      </w:r>
      <w:r w:rsidR="00000000" w:rsidRPr="00000000" w:rsidDel="00000000">
        <w:rPr>
          <w:rtl w:val="0"/>
        </w:rPr>
        <w:t xml:space="preserve">2011/83/ES</w:t>
      </w:r>
      <w:r w:rsidR="00000000" w:rsidRPr="00000000" w:rsidDel="00000000">
        <w:rPr>
          <w:rtl w:val="0"/>
        </w:rPr>
        <w:t xml:space="preserve"> par patērētāju tiesībām un ar ko groza Padomes Direktīvu </w:t>
      </w:r>
      <w:r w:rsidR="00000000" w:rsidRPr="00000000" w:rsidDel="00000000">
        <w:rPr>
          <w:rtl w:val="0"/>
        </w:rPr>
        <w:t xml:space="preserve">93/13/EEK</w:t>
      </w:r>
      <w:r w:rsidR="00000000" w:rsidRPr="00000000" w:rsidDel="00000000">
        <w:rPr>
          <w:rtl w:val="0"/>
        </w:rPr>
        <w:t xml:space="preserve"> un Eiropas Parlamenta un Padomes Direktīvu </w:t>
      </w:r>
      <w:r w:rsidR="00000000" w:rsidRPr="00000000" w:rsidDel="00000000">
        <w:rPr>
          <w:rtl w:val="0"/>
        </w:rPr>
        <w:t xml:space="preserve">1999/44/EK</w:t>
      </w:r>
      <w:r w:rsidR="00000000" w:rsidRPr="00000000" w:rsidDel="00000000">
        <w:rPr>
          <w:rtl w:val="0"/>
        </w:rPr>
        <w:t xml:space="preserve"> un atceļ Padomes Direktīvu </w:t>
      </w:r>
      <w:r w:rsidR="00000000" w:rsidRPr="00000000" w:rsidDel="00000000">
        <w:rPr>
          <w:rtl w:val="0"/>
        </w:rPr>
        <w:t xml:space="preserve">85/577/EEK</w:t>
      </w:r>
      <w:r w:rsidR="00000000" w:rsidRPr="00000000" w:rsidDel="00000000">
        <w:rPr>
          <w:rtl w:val="0"/>
        </w:rPr>
        <w:t xml:space="preserve"> un Eiropas Parlamenta un Padomes Direktīvu </w:t>
      </w:r>
      <w:r w:rsidR="00000000" w:rsidRPr="00000000" w:rsidDel="00000000">
        <w:rPr>
          <w:rtl w:val="0"/>
        </w:rPr>
        <w:t xml:space="preserve">97/7/EK</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27. novembra Direktīvas (ES) </w:t>
      </w:r>
      <w:r w:rsidR="00000000" w:rsidRPr="00000000" w:rsidDel="00000000">
        <w:rPr>
          <w:rtl w:val="0"/>
        </w:rPr>
        <w:t xml:space="preserve">2019/2161</w:t>
      </w:r>
      <w:r w:rsidR="00000000" w:rsidRPr="00000000" w:rsidDel="00000000">
        <w:rPr>
          <w:rtl w:val="0"/>
        </w:rPr>
        <w:t xml:space="preserve">, ar ko groza Padomes Direktīvu </w:t>
      </w:r>
      <w:r w:rsidR="00000000" w:rsidRPr="00000000" w:rsidDel="00000000">
        <w:rPr>
          <w:rtl w:val="0"/>
        </w:rPr>
        <w:t xml:space="preserve">93/13/EEK</w:t>
      </w:r>
      <w:r w:rsidR="00000000" w:rsidRPr="00000000" w:rsidDel="00000000">
        <w:rPr>
          <w:rtl w:val="0"/>
        </w:rPr>
        <w:t xml:space="preserve"> un Eiropas Parlamenta un Padomes Direktīvas </w:t>
      </w:r>
      <w:r w:rsidR="00000000" w:rsidRPr="00000000" w:rsidDel="00000000">
        <w:rPr>
          <w:rtl w:val="0"/>
        </w:rPr>
        <w:t xml:space="preserve">98/6/EK</w:t>
      </w:r>
      <w:r w:rsidR="00000000" w:rsidRPr="00000000" w:rsidDel="00000000">
        <w:rPr>
          <w:rtl w:val="0"/>
        </w:rPr>
        <w:t xml:space="preserve">, 2005/29/EK un 2011/83/ES attiecībā uz Savienības patērētāju tiesību aizsardzības noteikumu labāku izpildi un modernizēšanu (Dokuments attiecas uz EEZ);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28. februāra Direktīvas (ES) 2024/825, ar ko attiecībā uz patērētāju dalības veicināšanu zaļās pārkārtošanās procesā, nodrošinot viņiem labāku aizsardzību pret negodīgu praksi un viņu labāku informētību, groza Direktīvas 2005/29/EK un 2011/83/ES.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24-TA-1828</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24-TA-1828</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noteikumu_konsolidētā_versija_24-TA-1828.docx</dc:title>
</cp:coreProperties>
</file>

<file path=docProps/custom.xml><?xml version="1.0" encoding="utf-8"?>
<Properties xmlns="http://schemas.openxmlformats.org/officeDocument/2006/custom-properties" xmlns:vt="http://schemas.openxmlformats.org/officeDocument/2006/docPropsVTypes"/>
</file>