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Viesturam Kleinbergam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Viestura Kleinberga 2025. gada 19. septembra lūgumu atļaut savienot Pašvaldību finanšu izlīdzināšanas fonda padomes (turpmāk – padome) locekļa amatu ar Rīgas plānošanas reģiona Attīstības padomes locekļa amatu, biedrības "Rīgas un Pierīgas pašvaldību apvienība "Rīgas Metropole"" valdes locekļa amatu, politiskās partijas "Progresīvie" valdes locekļa amatu, biedrības "Latvijas "Aprūpe mājās" asociācija" valdes locekļa amatu, biedrības sabiedriskai iniciatīvai "Civitas" valdes locekļa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otro daļu par valsts amatpersonām ir uzskatāmas arī personas, kuras ieņem padomes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sesto daļu </w:t>
      </w:r>
      <w:r w:rsidR="00000000" w:rsidRPr="00000000" w:rsidDel="00000000">
        <w:rPr>
          <w:rtl w:val="0"/>
        </w:rPr>
        <w:t xml:space="preserve">4. panta</w:t>
      </w:r>
      <w:r w:rsidR="00000000" w:rsidRPr="00000000" w:rsidDel="00000000">
        <w:rPr>
          <w:rtl w:val="0"/>
        </w:rPr>
        <w:t xml:space="preserve"> otrajā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savienošana nerada interešu konfliktu un ir saņemta attiecīgās publiskās personas iestādes vadītāja vai viņa pilnvarotas personas rakstveida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sestās daļas 2. punktu ir kompetenta izsniegt atļauju padomes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pirmo daļu izlīdzināšanas fonda darbības pārraudzībai Ministru kabinets izveido padomi. Padomes kompetenci nosaka Ministru kabineta 2016. gada 12. janvāra noteikumi Nr. 25 </w:t>
      </w:r>
      <w:r w:rsidR="00000000" w:rsidRPr="00000000" w:rsidDel="00000000">
        <w:rPr>
          <w:rtl w:val="0"/>
        </w:rPr>
        <w:t xml:space="preserve">"Pašvaldību finanšu izlīdzināšanas fonda padomes nolikums"</w:t>
      </w:r>
      <w:r w:rsidR="00000000" w:rsidRPr="00000000" w:rsidDel="00000000">
        <w:rPr>
          <w:rtl w:val="0"/>
        </w:rPr>
        <w:t xml:space="preserve"> (turpmāk – noteikumi Nr.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1. punktu padome nodrošina pašvaldību finanšu izlīdzināšanas un pašvaldību finanšu izlīdzināšanas fonda darbības pārraudzību;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6. punktu padomei ir noteikti šādi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pārraudzīt </w:t>
      </w:r>
      <w:r w:rsidR="00000000" w:rsidRPr="00000000" w:rsidDel="00000000">
        <w:rPr>
          <w:rtl w:val="0"/>
        </w:rPr>
        <w:t xml:space="preserve">Pašvaldību finanšu izlīdzināšanas likuma</w:t>
      </w:r>
      <w:r w:rsidR="00000000" w:rsidRPr="00000000" w:rsidDel="00000000">
        <w:rPr>
          <w:rtl w:val="0"/>
        </w:rPr>
        <w:t xml:space="preserve">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pārraudzīt 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izdoto normatīvo aktu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pieņemt lēmumu par pašvaldību savstarpējo norēķinu parādiem un septiņu darbdienu laikā nosūtīt to Valsts kasei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un apkopot valsts un pašvaldību institūciju priekšlikumus par nepieciešamajiem grozījumiem </w:t>
      </w:r>
      <w:r w:rsidR="00000000" w:rsidRPr="00000000" w:rsidDel="00000000">
        <w:rPr>
          <w:rtl w:val="0"/>
        </w:rPr>
        <w:t xml:space="preserve">Pašvaldību finanšu izlīdzināšanas likumā</w:t>
      </w:r>
      <w:r w:rsidR="00000000" w:rsidRPr="00000000" w:rsidDel="00000000">
        <w:rPr>
          <w:rtl w:val="0"/>
        </w:rPr>
        <w:t xml:space="preserve">, kā arī ar to saistītajos normatīvajos aktos un sniegt atzinumus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izstrādāt priekšlikumus </w:t>
      </w:r>
      <w:r w:rsidR="00000000" w:rsidRPr="00000000" w:rsidDel="00000000">
        <w:rPr>
          <w:rtl w:val="0"/>
        </w:rPr>
        <w:t xml:space="preserve">Pašvaldību finanšu izlīdzināšanas likuma</w:t>
      </w:r>
      <w:r w:rsidR="00000000" w:rsidRPr="00000000" w:rsidDel="00000000">
        <w:rPr>
          <w:rtl w:val="0"/>
        </w:rPr>
        <w:t xml:space="preserve"> un ar to saistīto normatīvo aktu piemērošanas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 Kleinbergs pilda Rīgas plānošanas reģiona Attīstības padomes locekļa amata pienākumus.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pirmo daļu plānošanas reģions ir atvasināta publiska persona. Tās lēmējorgāns ir plānošanas reģiona attīstības padome.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plānošanas reģions atbilstoši kompetencei nodrošina reģiona attīstības plānošanu, koordināciju, pašvaldību un citu valsts pārvaldes iestāžu sadarbību. Atbilstoši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otrajai daļai plānošanas reģiona attīstības padome apstiprina plānošanas reģiona nolikumu un budžetu, var izveidot, reorganizēt un likvidēt plānošanas reģiona iestādes un kapitālsabiedrības, var lemt par dalību biedrībās un nodibinājumos, var noteikt atlīdzību par padomes priekšsēdētāja, padomes locekļu un administrācijas darbinieku pienākumu pildīšanu un tās izmaksāšanas kārtību, var noteikt plānošanas reģiona sniegto maksas pakalpojumu veidus un samaksas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 Kleinbergs pilda biedrības "Rīgas un Pierīgas pašvaldību apvienība "Rīgas Metropole"" valdes locekļa amata pienākumus. Saskaņā ar biedrības statūtu 2.1. apakšpunktu biedrības mērķi ir veicināt Rīgas un Pierīgas pašvaldību savstarpējo sadarbību, veicināt Rīgas un Pierīgas pašvaldību sadarbību ar Latvijas Republikas, starptautiskajām citu valstu institūcijām un organizācijām, veicināt Rīgas metropoles ekonomisko un sociālo attīstību, palielināt Rīgas metropoles konkurētspēju Baltijas valstu un Baltijas jūras reģionā, radot pievilcīgāku vidi investīcijām, organizēt kopīgu pašvaldību pakalpojumu sniegšanu iedzīvotājiem, veicinot pieejamību un kvalitāti, veicināt Rīgas metropoles iedzīvotājiem kopīgu attīstības projektu virzību, kā arī citi mērķi. Saskaņā ar biedrības statūtu 9.6. apakšpunktu valde ir tiesīga izlemt visus jautājumus, kas nav ekskluzīvā biedru sapulces kompetencē;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 Kleinbergs pilda politiskās partijas "Progresīvie" valdes locekļa amata pienākumus. Saskaņā ar partijas "Progresīvie" statūtiem valdes kompetencē ietilpst partijas lietu pārzināšana un vadīšana. Valde pārvalda partijas "Progresīvie" mantu un rīkojas ar tās līdzekļiem atbilstoši likumiem, statūtiem, biedru sapulces vai citu institūciju lēmumiem. Valdes locekļa amata pienākumi paredz dalību lēmumu pieņemšanā par partijas organizatorisko un praktisko darbību kongresu starplaikos;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 Kleinbergs pilda biedrības "Latvijas "Aprūpe mājās" asociācija" valdes locekļa amata pienākumus, kuros ietilpst dalība lēmumu pieņemšanā asociācijas valdes darbā par asociācijas organizatorisko un praktisko darbību atbilstoši biedru sapulces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 Kleinbergs pilda biedrības sabiedriskai iniciatīvai "Civitas" valdes locekļa amata pienākumus, kuros ietilpst dalība lēmumu pieņemšanā valdes darbā par biedrības organizatorisko un praktisko darbību atbilstoši biedru sapulces lēmumiem.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noteikumu Nr. 25</w:t>
      </w:r>
      <w:r w:rsidR="00000000" w:rsidRPr="00000000" w:rsidDel="00000000">
        <w:rPr>
          <w:rtl w:val="0"/>
        </w:rPr>
        <w:t xml:space="preserve"> 6. punktā noteiktos padomes pienākumus kopsakarā ar Rīgas plānošanas reģiona Attīstības padomes locekļa amata pienākumiem, biedrības "Rīgas un Pierīgas pašvaldību apvienība "Rīgas Metropole"" valdes locekļa amata pienākumiem, politiskās partijas "Progresīvie" valdes locekļa amata pienākumiem, biedrības "Latvijas "Aprūpe mājās" asociācija" valdes locekļa amata pienākumiem, biedrības sabiedriskai iniciatīvai "Civitas" valdes locekļa amata pienākumiem, secināms, ka padomes locekļa amata savienošana ar Rīgas plānošanas reģiona Attīstības padomes locekļa amatu, biedrības "Rīgas un Pierīgas pašvaldību apvienība "Rīgas Metropole"" valdes locekļa amatu, politiskās partijas "Progresīvie" valdes locekļa amatu, biedrības "Latvijas "Aprūpe mājās" asociācija" valdes locekļa amatu, biedrības sabiedriskai iniciatīvai "Civitas" valdes locekļa amatu interešu konfliktu nerada, netiks ierosināti un pieņemti lēmumi vai veiktas citas darbības, kas varētu skart V. Kleinberga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V. Kleinbergam savienot padomes locekļa amatu ar Rīgas plānošanas reģiona Attīstības padomes locekļa amatu, biedrības "Rīgas un Pierīgas pašvaldību apvienība "Rīgas Metropole"" valdes locekļa amatu, politiskās partijas "Progresīvie" valdes locekļa amatu, biedrības "Latvijas "Aprūpe mājās" asociācija" valdes locekļa amatu, biedrības sabiedriskai iniciatīvai "Civitas" valdes locekļa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atļauju savienot amatus, V. Kleinbergam ir pienākums jebkurā brīdī izvērtēt interešu konflikta iespējamību un rīcības atbilstību amatpersonas ētikas normām, ja, pildot padomes locekļa amatu vai Rīgas plānošanas reģiona Attīstības padomes locekļa amatu, biedrības "Rīgas un Pierīgas pašvaldību apvienība "Rīgas Metropole"" valdes locekļa amatu, politiskās partijas "Progresīvie" valdes locekļa amatu, biedrības "Latvijas "Aprūpe mājās" asociācija" valdes locekļa amatu, biedrības sabiedriskai iniciatīvai "Civitas" valdes locekļa amatu, pastāv iespēja, ka V. Kleinbergs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25-TA-2855</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25-TA-2855</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rīkojuma_projekts_25-TA-2855.docx</dc:title>
</cp:coreProperties>
</file>

<file path=docProps/custom.xml><?xml version="1.0" encoding="utf-8"?>
<Properties xmlns="http://schemas.openxmlformats.org/officeDocument/2006/custom-properties" xmlns:vt="http://schemas.openxmlformats.org/officeDocument/2006/docPropsVTypes"/>
</file>