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Ilgtspēju sekmējošā ienākumu pamatatbalsta faktiski izmaksājamās vienības summas aprēķināšana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Ilgtspēju sekmējošā ienākumu pamatatbalsta faktiski izmaksājamās vienības summas saskaņā ar šo noteikumu 382.16. apakšpunktu aprēķināmas, izmantojot šādas formulas: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8"/>
        <w:gridCol w:w="7002"/>
        <w:tblGridChange w:id="0">
          <w:tblGrid>
            <w:gridCol w:w="2338"/>
            <w:gridCol w:w="7002"/>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FPI</w:t>
            </w:r>
            <w:r w:rsidR="00000000" w:rsidRPr="00000000" w:rsidDel="00000000">
              <w:rPr>
                <w:vertAlign w:val="subscript"/>
                <w:rtl w:val="0"/>
              </w:rPr>
              <w:t xml:space="preserve">U1.2</w:t>
            </w:r>
            <w:r w:rsidR="00000000" w:rsidRPr="00000000" w:rsidDel="00000000">
              <w:rPr>
                <w:rtl w:val="0"/>
              </w:rPr>
              <w:t xml:space="preserve"> – VSP</w:t>
            </w:r>
            <w:r w:rsidR="00000000" w:rsidRPr="00000000" w:rsidDel="00000000">
              <w:rPr>
                <w:vertAlign w:val="subscript"/>
                <w:rtl w:val="0"/>
              </w:rPr>
              <w:t xml:space="preserve">U1.3 </w:t>
            </w:r>
            <w:r w:rsidR="00000000" w:rsidRPr="00000000" w:rsidDel="00000000">
              <w:rPr>
                <w:rtl w:val="0"/>
              </w:rPr>
              <w:t xml:space="preserve">* (O4F</w:t>
            </w:r>
            <w:r w:rsidR="00000000" w:rsidRPr="00000000" w:rsidDel="00000000">
              <w:rPr>
                <w:vertAlign w:val="subscript"/>
                <w:rtl w:val="0"/>
              </w:rPr>
              <w:t xml:space="preserve">U1.3</w:t>
            </w:r>
            <w:r w:rsidR="00000000" w:rsidRPr="00000000" w:rsidDel="00000000">
              <w:rPr>
                <w:rtl w:val="0"/>
              </w:rPr>
              <w:t xml:space="preserve"> – O4P</w:t>
            </w:r>
            <w:r w:rsidR="00000000" w:rsidRPr="00000000" w:rsidDel="00000000">
              <w:rPr>
                <w:vertAlign w:val="subscript"/>
                <w:rtl w:val="0"/>
              </w:rPr>
              <w:t xml:space="preserve">U1.3</w:t>
            </w:r>
            <w:r w:rsidR="00000000" w:rsidRPr="00000000" w:rsidDel="00000000">
              <w:rPr>
                <w:rtl w:val="0"/>
              </w:rPr>
              <w:t xml:space="preserve">) + ∆FP</w:t>
            </w:r>
            <w:r w:rsidR="00000000" w:rsidRPr="00000000" w:rsidDel="00000000">
              <w:rPr>
                <w:vertAlign w:val="subscript"/>
                <w:rtl w:val="0"/>
              </w:rPr>
              <w:t xml:space="preserve">U1.1</w:t>
            </w:r>
            <w:r w:rsidR="00000000" w:rsidRPr="00000000" w:rsidDel="00000000">
              <w:rPr>
                <w:rtl w:val="0"/>
              </w:rPr>
              <w:t xml:space="preserve">_2 – 10 * O4F</w:t>
            </w:r>
            <w:r w:rsidR="00000000" w:rsidRPr="00000000" w:rsidDel="00000000">
              <w:rPr>
                <w:vertAlign w:val="subscript"/>
                <w:rtl w:val="0"/>
              </w:rPr>
              <w:t xml:space="preserve">U1.2</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+O4F</w:t>
            </w:r>
            <w:r w:rsidR="00000000" w:rsidRPr="00000000" w:rsidDel="00000000">
              <w:rPr>
                <w:vertAlign w:val="subscript"/>
                <w:rtl w:val="0"/>
              </w:rPr>
              <w:t xml:space="preserve">U1.2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=VSF</w:t>
      </w:r>
      <w:r w:rsidR="00000000" w:rsidRPr="00000000" w:rsidDel="00000000">
        <w:rPr>
          <w:vertAlign w:val="subscript"/>
          <w:rtl w:val="0"/>
        </w:rPr>
        <w:t xml:space="preserve">U1.1</w:t>
      </w:r>
      <w:r w:rsidR="00000000" w:rsidRPr="00000000" w:rsidDel="00000000">
        <w:rPr>
          <w:rtl w:val="0"/>
        </w:rPr>
        <w:t xml:space="preserve"> + 10, 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U1.1 </w:t>
      </w:r>
      <w:r w:rsidR="00000000" w:rsidRPr="00000000" w:rsidDel="00000000">
        <w:rPr>
          <w:rtl w:val="0"/>
        </w:rPr>
        <w:t xml:space="preserve">– ilgtspēju sekmējošā ienākumu pamatatbalsta (turpmāk – ISIP) faktiski izmaksājamā vienības summa šo noteikumu 107.2. apakšpunktā noteiktajos novados un valstspilsētās (turpmāk – pārējos novados un valstspilsētās), </w:t>
      </w:r>
      <w:r w:rsidR="00000000" w:rsidRPr="00000000" w:rsidDel="00000000">
        <w:rPr>
          <w:i w:val="1"/>
          <w:rtl w:val="0"/>
        </w:rPr>
        <w:t xml:space="preserve">euro /ha;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 – ISIP faktiski izmaksājamā vienības summa šo noteikumu 107.2. apakšpunktā noteiktajos novados (turpmāk – novados ar īpašiem apstākļiem), </w:t>
      </w:r>
      <w:r w:rsidR="00000000" w:rsidRPr="00000000" w:rsidDel="00000000">
        <w:rPr>
          <w:i w:val="1"/>
          <w:rtl w:val="0"/>
        </w:rPr>
        <w:t xml:space="preserve">euro /ha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VSP</w:t>
      </w:r>
      <w:r w:rsidR="00000000" w:rsidRPr="00000000" w:rsidDel="00000000">
        <w:rPr>
          <w:vertAlign w:val="subscript"/>
          <w:rtl w:val="0"/>
        </w:rPr>
        <w:t xml:space="preserve">U1.3 </w:t>
      </w:r>
      <w:r w:rsidR="00000000" w:rsidRPr="00000000" w:rsidDel="00000000">
        <w:rPr>
          <w:rtl w:val="0"/>
        </w:rPr>
        <w:t xml:space="preserve">– maksājuma mazajiem lauksaimniekiem (turpmāk – MLS) plānotā un faktiski izmaksājamā vienības summa, </w:t>
      </w:r>
      <w:r w:rsidR="00000000" w:rsidRPr="00000000" w:rsidDel="00000000">
        <w:rPr>
          <w:i w:val="1"/>
          <w:rtl w:val="0"/>
        </w:rPr>
        <w:t xml:space="preserve">euro</w:t>
      </w:r>
      <w:r w:rsidR="00000000" w:rsidRPr="00000000" w:rsidDel="00000000">
        <w:rPr>
          <w:rtl w:val="0"/>
        </w:rPr>
        <w:t xml:space="preserve"> saimniecībai;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 </w:t>
      </w:r>
      <w:r w:rsidR="00000000" w:rsidRPr="00000000" w:rsidDel="00000000">
        <w:rPr>
          <w:vertAlign w:val="subscript"/>
          <w:rtl w:val="0"/>
        </w:rPr>
        <w:t xml:space="preserve">U1.1</w:t>
      </w:r>
      <w:r w:rsidR="00000000" w:rsidRPr="00000000" w:rsidDel="00000000">
        <w:rPr>
          <w:rtl w:val="0"/>
        </w:rPr>
        <w:t xml:space="preserve"> – ISIP indikatīvais finanšu piešķīrums pārējos novados un valstspilsētās,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U1.2</w:t>
      </w:r>
      <w:r w:rsidR="00000000" w:rsidRPr="00000000" w:rsidDel="00000000">
        <w:rPr>
          <w:rtl w:val="0"/>
        </w:rPr>
        <w:t xml:space="preserve"> – ISIP indikatīvais finanšu piešķīrums novados ar īpašiem apstākļiem,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 </w:t>
      </w:r>
      <w:r w:rsidR="00000000" w:rsidRPr="00000000" w:rsidDel="00000000">
        <w:rPr>
          <w:vertAlign w:val="subscript"/>
          <w:rtl w:val="0"/>
        </w:rPr>
        <w:t xml:space="preserve">U1.3</w:t>
      </w:r>
      <w:r w:rsidR="00000000" w:rsidRPr="00000000" w:rsidDel="00000000">
        <w:rPr>
          <w:rtl w:val="0"/>
        </w:rPr>
        <w:t xml:space="preserve"> – MLS indikatīvais finanšu piešķīrums,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w:t>
      </w:r>
      <w:r w:rsidR="00000000" w:rsidRPr="00000000" w:rsidDel="00000000">
        <w:rPr>
          <w:vertAlign w:val="subscript"/>
          <w:rtl w:val="0"/>
        </w:rPr>
        <w:t xml:space="preserve">U1.1_2</w:t>
      </w:r>
      <w:r w:rsidR="00000000" w:rsidRPr="00000000" w:rsidDel="00000000">
        <w:rPr>
          <w:rtl w:val="0"/>
        </w:rPr>
        <w:t xml:space="preserve"> – ISIP novados ar īpašiem apstākļiem un pārējos novados un valstspilsētās kopējā faktiskā finanšu piešķīruma palielinājums (+) vai samazinājums (–) salīdzinājumā ar ISIP novados ar īpašiem apstākļiem un pārējos novados un valstspilsētās kopējo indikatīvo finanšu piešķīrumu, ja tas radies finanšu pārneses dēļ, koriģējot tiešo maksājumu shēmu faktiskos finanšu piešķīrumus,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O4P</w:t>
      </w:r>
      <w:r w:rsidR="00000000" w:rsidRPr="00000000" w:rsidDel="00000000">
        <w:rPr>
          <w:vertAlign w:val="subscript"/>
          <w:rtl w:val="0"/>
        </w:rPr>
        <w:t xml:space="preserve">U1.3 </w:t>
      </w:r>
      <w:r w:rsidR="00000000" w:rsidRPr="00000000" w:rsidDel="00000000">
        <w:rPr>
          <w:rtl w:val="0"/>
        </w:rPr>
        <w:t xml:space="preserve">– MLS plānotā izlaide, saimniecību skaits;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 – ISIP faktiskā izlaide pārējos novados un valstspilsētās, ha;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 ISIP faktiskā izlaide novados ar īpašiem apstākļiem, ha;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U1.3 </w:t>
      </w:r>
      <w:r w:rsidR="00000000" w:rsidRPr="00000000" w:rsidDel="00000000">
        <w:rPr>
          <w:rtl w:val="0"/>
        </w:rPr>
        <w:t xml:space="preserve">– MLS faktiskā izlaide, saimniecību skaits.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22-TA-3815</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22-TA-3815</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noteikumu_projekts_p25_22-TA-3815.docx</dc:title>
</cp:coreProperties>
</file>

<file path=docProps/custom.xml><?xml version="1.0" encoding="utf-8"?>
<Properties xmlns="http://schemas.openxmlformats.org/officeDocument/2006/custom-properties" xmlns:vt="http://schemas.openxmlformats.org/officeDocument/2006/docPropsVTypes"/>
</file>